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E1A3" w14:textId="5A16B645" w:rsidR="00386156" w:rsidRPr="00005B13" w:rsidRDefault="00386156" w:rsidP="00902A0C">
      <w:pPr>
        <w:jc w:val="thaiDistribute"/>
        <w:rPr>
          <w:rStyle w:val="gray1"/>
          <w:rFonts w:cs="Arial"/>
          <w:color w:val="000000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622FB3" w:rsidRPr="00005B13" w14:paraId="14359C28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26412E4" w14:textId="4424DAB7" w:rsidR="00622FB3" w:rsidRPr="00005B1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bookmarkStart w:id="0" w:name="OLE_LINK1"/>
            <w:bookmarkStart w:id="1" w:name="OLE_LINK2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</w:t>
            </w:r>
            <w:r w:rsidR="00622FB3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Gener</w:t>
            </w:r>
            <w:bookmarkStart w:id="2" w:name="GeneralInformation"/>
            <w:bookmarkEnd w:id="2"/>
            <w:r w:rsidR="00622FB3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 xml:space="preserve">al information </w:t>
            </w:r>
          </w:p>
        </w:tc>
      </w:tr>
    </w:tbl>
    <w:p w14:paraId="67B47083" w14:textId="77777777" w:rsidR="00622FB3" w:rsidRPr="00005B13" w:rsidRDefault="00622FB3" w:rsidP="00D87485">
      <w:pPr>
        <w:jc w:val="thaiDistribute"/>
        <w:rPr>
          <w:rFonts w:cs="Arial"/>
          <w:color w:val="000000"/>
          <w:spacing w:val="-4"/>
        </w:rPr>
      </w:pPr>
    </w:p>
    <w:p w14:paraId="104D4475" w14:textId="50A9A2AF" w:rsidR="00824D8B" w:rsidRPr="00005B13" w:rsidRDefault="00B1444F" w:rsidP="00D87485">
      <w:pPr>
        <w:jc w:val="thaiDistribute"/>
        <w:rPr>
          <w:rStyle w:val="gray1"/>
          <w:rFonts w:cs="Arial"/>
          <w:color w:val="000000"/>
          <w:spacing w:val="-4"/>
        </w:rPr>
      </w:pPr>
      <w:proofErr w:type="spellStart"/>
      <w:r w:rsidRPr="00005B13">
        <w:rPr>
          <w:rStyle w:val="gray1"/>
          <w:rFonts w:cs="Arial"/>
          <w:color w:val="000000"/>
          <w:spacing w:val="-4"/>
        </w:rPr>
        <w:t>Sunsweet</w:t>
      </w:r>
      <w:proofErr w:type="spellEnd"/>
      <w:r w:rsidRPr="00005B13">
        <w:rPr>
          <w:rStyle w:val="gray1"/>
          <w:rFonts w:cs="Arial"/>
          <w:color w:val="000000"/>
          <w:spacing w:val="-4"/>
        </w:rPr>
        <w:t xml:space="preserve"> Public Company Limited (</w:t>
      </w:r>
      <w:r w:rsidR="00B52599" w:rsidRPr="00005B13">
        <w:rPr>
          <w:rStyle w:val="gray1"/>
          <w:rFonts w:cs="Arial"/>
          <w:color w:val="000000"/>
          <w:spacing w:val="-4"/>
        </w:rPr>
        <w:t>‘</w:t>
      </w:r>
      <w:r w:rsidRPr="00005B13">
        <w:rPr>
          <w:rStyle w:val="gray1"/>
          <w:rFonts w:cs="Arial"/>
          <w:color w:val="000000"/>
          <w:spacing w:val="-4"/>
        </w:rPr>
        <w:t>the Company</w:t>
      </w:r>
      <w:r w:rsidR="00B52599" w:rsidRPr="00005B13">
        <w:rPr>
          <w:rStyle w:val="gray1"/>
          <w:rFonts w:cs="Arial"/>
          <w:color w:val="000000"/>
          <w:spacing w:val="-4"/>
        </w:rPr>
        <w:t>’</w:t>
      </w:r>
      <w:r w:rsidRPr="00005B13">
        <w:rPr>
          <w:rStyle w:val="gray1"/>
          <w:rFonts w:cs="Arial"/>
          <w:color w:val="000000"/>
          <w:spacing w:val="-4"/>
        </w:rPr>
        <w:t>) is a public company</w:t>
      </w:r>
      <w:r w:rsidR="007A44AA" w:rsidRPr="00005B13">
        <w:rPr>
          <w:rStyle w:val="gray1"/>
          <w:rFonts w:cs="Arial"/>
          <w:color w:val="000000"/>
          <w:spacing w:val="-4"/>
        </w:rPr>
        <w:t xml:space="preserve"> which</w:t>
      </w:r>
      <w:r w:rsidRPr="00005B13">
        <w:rPr>
          <w:rStyle w:val="gray1"/>
          <w:rFonts w:cs="Arial"/>
          <w:color w:val="000000"/>
          <w:spacing w:val="-4"/>
        </w:rPr>
        <w:t xml:space="preserve"> listed </w:t>
      </w:r>
      <w:r w:rsidR="004D3BE2" w:rsidRPr="00005B13">
        <w:rPr>
          <w:rStyle w:val="gray1"/>
          <w:rFonts w:cs="Arial"/>
          <w:color w:val="000000"/>
          <w:spacing w:val="-4"/>
        </w:rPr>
        <w:t>on</w:t>
      </w:r>
      <w:r w:rsidRPr="00005B13">
        <w:rPr>
          <w:rStyle w:val="gray1"/>
          <w:rFonts w:cs="Arial"/>
          <w:color w:val="000000"/>
          <w:spacing w:val="-4"/>
        </w:rPr>
        <w:t xml:space="preserve"> the Stock Exchange of Thailand</w:t>
      </w:r>
      <w:r w:rsidR="00E70F02" w:rsidRPr="00005B13">
        <w:rPr>
          <w:rStyle w:val="gray1"/>
          <w:rFonts w:cs="Arial"/>
          <w:color w:val="000000"/>
          <w:spacing w:val="-4"/>
        </w:rPr>
        <w:t xml:space="preserve">. </w:t>
      </w:r>
      <w:r w:rsidRPr="00005B13">
        <w:rPr>
          <w:rStyle w:val="gray1"/>
          <w:rFonts w:cs="Arial"/>
          <w:color w:val="000000"/>
          <w:spacing w:val="-4"/>
        </w:rPr>
        <w:t xml:space="preserve">The Company </w:t>
      </w:r>
      <w:r w:rsidR="007A44AA" w:rsidRPr="00005B13">
        <w:rPr>
          <w:rStyle w:val="gray1"/>
          <w:rFonts w:cs="Arial"/>
          <w:color w:val="000000"/>
          <w:spacing w:val="-4"/>
        </w:rPr>
        <w:t>is</w:t>
      </w:r>
      <w:r w:rsidRPr="00005B13">
        <w:rPr>
          <w:rStyle w:val="gray1"/>
          <w:rFonts w:cs="Arial"/>
          <w:color w:val="000000"/>
          <w:spacing w:val="-4"/>
        </w:rPr>
        <w:t xml:space="preserve"> incorporated and </w:t>
      </w:r>
      <w:r w:rsidR="00BA3884" w:rsidRPr="00005B13">
        <w:rPr>
          <w:rStyle w:val="gray1"/>
          <w:rFonts w:cs="Arial"/>
          <w:color w:val="000000"/>
          <w:spacing w:val="-4"/>
        </w:rPr>
        <w:t>domiciled</w:t>
      </w:r>
      <w:r w:rsidRPr="00005B13">
        <w:rPr>
          <w:rStyle w:val="gray1"/>
          <w:rFonts w:cs="Arial"/>
          <w:color w:val="000000"/>
          <w:spacing w:val="-4"/>
        </w:rPr>
        <w:t xml:space="preserve"> in Thailand on </w:t>
      </w:r>
      <w:r w:rsidR="00282052" w:rsidRPr="00005B13">
        <w:rPr>
          <w:rStyle w:val="gray1"/>
          <w:rFonts w:cs="Arial"/>
          <w:color w:val="000000"/>
          <w:spacing w:val="-4"/>
          <w:lang w:val="en-GB"/>
        </w:rPr>
        <w:t>25</w:t>
      </w:r>
      <w:r w:rsidRPr="00005B13">
        <w:rPr>
          <w:rStyle w:val="gray1"/>
          <w:rFonts w:cs="Arial"/>
          <w:color w:val="000000"/>
          <w:spacing w:val="-4"/>
          <w:cs/>
        </w:rPr>
        <w:t xml:space="preserve"> </w:t>
      </w:r>
      <w:r w:rsidRPr="00005B13">
        <w:rPr>
          <w:rStyle w:val="gray1"/>
          <w:rFonts w:cs="Arial"/>
          <w:color w:val="000000"/>
          <w:spacing w:val="-4"/>
        </w:rPr>
        <w:t xml:space="preserve">December </w:t>
      </w:r>
      <w:r w:rsidR="00282052" w:rsidRPr="00005B13">
        <w:rPr>
          <w:rStyle w:val="gray1"/>
          <w:rFonts w:cs="Arial"/>
          <w:color w:val="000000"/>
          <w:spacing w:val="-4"/>
          <w:lang w:val="en-GB"/>
        </w:rPr>
        <w:t>1997</w:t>
      </w:r>
      <w:r w:rsidRPr="00005B13">
        <w:rPr>
          <w:rStyle w:val="gray1"/>
          <w:rFonts w:cs="Arial"/>
          <w:color w:val="000000"/>
          <w:spacing w:val="-4"/>
          <w:cs/>
        </w:rPr>
        <w:t xml:space="preserve">. </w:t>
      </w:r>
      <w:r w:rsidRPr="00005B13">
        <w:rPr>
          <w:rStyle w:val="gray1"/>
          <w:rFonts w:cs="Arial"/>
          <w:color w:val="000000"/>
          <w:spacing w:val="-4"/>
        </w:rPr>
        <w:t>The address of its registered office is as follows:</w:t>
      </w:r>
    </w:p>
    <w:p w14:paraId="7F48016F" w14:textId="77777777" w:rsidR="00B1444F" w:rsidRPr="00005B13" w:rsidRDefault="00B1444F" w:rsidP="00D87485">
      <w:pPr>
        <w:jc w:val="thaiDistribute"/>
        <w:rPr>
          <w:rFonts w:cs="Arial"/>
          <w:color w:val="000000"/>
          <w:spacing w:val="-4"/>
        </w:rPr>
      </w:pPr>
    </w:p>
    <w:p w14:paraId="086C03BA" w14:textId="37E76AC8" w:rsidR="001B5E49" w:rsidRPr="00005B13" w:rsidRDefault="00E248A6" w:rsidP="00D87485">
      <w:pPr>
        <w:jc w:val="thaiDistribute"/>
        <w:rPr>
          <w:rStyle w:val="gray1"/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>No.</w:t>
      </w:r>
      <w:r w:rsidR="00E51B84" w:rsidRPr="00005B13">
        <w:rPr>
          <w:rFonts w:cs="Arial"/>
          <w:color w:val="000000"/>
          <w:spacing w:val="-4"/>
          <w:cs/>
        </w:rPr>
        <w:t xml:space="preserve"> </w:t>
      </w:r>
      <w:r w:rsidR="00282052" w:rsidRPr="00005B13">
        <w:rPr>
          <w:rFonts w:cs="Arial"/>
          <w:color w:val="000000"/>
          <w:spacing w:val="-4"/>
          <w:lang w:val="en-GB"/>
        </w:rPr>
        <w:t>9</w:t>
      </w:r>
      <w:r w:rsidR="00EB2656" w:rsidRPr="00005B13">
        <w:rPr>
          <w:rFonts w:cs="Arial"/>
          <w:color w:val="000000"/>
          <w:spacing w:val="-4"/>
        </w:rPr>
        <w:t xml:space="preserve"> </w:t>
      </w:r>
      <w:r w:rsidRPr="00005B13">
        <w:rPr>
          <w:rFonts w:cs="Arial"/>
          <w:color w:val="000000"/>
          <w:spacing w:val="-4"/>
        </w:rPr>
        <w:t>Moo</w:t>
      </w:r>
      <w:r w:rsidR="0024603D" w:rsidRPr="00005B13">
        <w:rPr>
          <w:rFonts w:cs="Arial"/>
          <w:color w:val="000000"/>
          <w:spacing w:val="-4"/>
          <w:cs/>
        </w:rPr>
        <w:t xml:space="preserve"> </w:t>
      </w:r>
      <w:r w:rsidR="00282052" w:rsidRPr="00005B13">
        <w:rPr>
          <w:rFonts w:cs="Arial"/>
          <w:color w:val="000000"/>
          <w:spacing w:val="-4"/>
          <w:lang w:val="en-GB"/>
        </w:rPr>
        <w:t>1</w:t>
      </w:r>
      <w:r w:rsidR="003B3477" w:rsidRPr="00005B13">
        <w:rPr>
          <w:rFonts w:cs="Arial"/>
          <w:color w:val="000000"/>
          <w:spacing w:val="-4"/>
        </w:rPr>
        <w:t>,</w:t>
      </w:r>
      <w:r w:rsidR="0024603D" w:rsidRPr="00005B13">
        <w:rPr>
          <w:rFonts w:cs="Arial"/>
          <w:color w:val="000000"/>
          <w:spacing w:val="-4"/>
        </w:rPr>
        <w:t xml:space="preserve"> </w:t>
      </w:r>
      <w:r w:rsidR="003B3477" w:rsidRPr="00005B13">
        <w:rPr>
          <w:rStyle w:val="gray1"/>
          <w:rFonts w:cs="Arial"/>
          <w:color w:val="000000"/>
          <w:spacing w:val="-4"/>
        </w:rPr>
        <w:t>Thu</w:t>
      </w:r>
      <w:r w:rsidRPr="00005B13">
        <w:rPr>
          <w:rStyle w:val="gray1"/>
          <w:rFonts w:cs="Arial"/>
          <w:color w:val="000000"/>
          <w:spacing w:val="-4"/>
        </w:rPr>
        <w:t>ng</w:t>
      </w:r>
      <w:r w:rsidR="003B3477" w:rsidRPr="00005B13">
        <w:rPr>
          <w:rStyle w:val="gray1"/>
          <w:rFonts w:cs="Arial"/>
          <w:color w:val="000000"/>
          <w:spacing w:val="-4"/>
        </w:rPr>
        <w:t xml:space="preserve"> </w:t>
      </w:r>
      <w:proofErr w:type="spellStart"/>
      <w:r w:rsidR="003B3477" w:rsidRPr="00005B13">
        <w:rPr>
          <w:rStyle w:val="gray1"/>
          <w:rFonts w:cs="Arial"/>
          <w:color w:val="000000"/>
          <w:spacing w:val="-4"/>
        </w:rPr>
        <w:t>Satok</w:t>
      </w:r>
      <w:proofErr w:type="spellEnd"/>
      <w:r w:rsidR="003B3477" w:rsidRPr="00005B13">
        <w:rPr>
          <w:rStyle w:val="gray1"/>
          <w:rFonts w:cs="Arial"/>
          <w:color w:val="000000"/>
          <w:spacing w:val="-4"/>
        </w:rPr>
        <w:t xml:space="preserve"> </w:t>
      </w:r>
      <w:r w:rsidR="00BA3884" w:rsidRPr="00005B13">
        <w:rPr>
          <w:rStyle w:val="gray1"/>
          <w:rFonts w:cs="Arial"/>
          <w:color w:val="000000"/>
          <w:spacing w:val="-4"/>
        </w:rPr>
        <w:t>s</w:t>
      </w:r>
      <w:r w:rsidR="00437024" w:rsidRPr="00005B13">
        <w:rPr>
          <w:rStyle w:val="gray1"/>
          <w:rFonts w:cs="Arial"/>
          <w:color w:val="000000"/>
          <w:spacing w:val="-4"/>
        </w:rPr>
        <w:t xml:space="preserve">ub-district, </w:t>
      </w:r>
      <w:proofErr w:type="spellStart"/>
      <w:r w:rsidR="00437024" w:rsidRPr="00005B13">
        <w:rPr>
          <w:rStyle w:val="gray1"/>
          <w:rFonts w:cs="Arial"/>
          <w:color w:val="000000"/>
          <w:spacing w:val="-4"/>
        </w:rPr>
        <w:t>Sanpatong</w:t>
      </w:r>
      <w:proofErr w:type="spellEnd"/>
      <w:r w:rsidR="00437024" w:rsidRPr="00005B13">
        <w:rPr>
          <w:rStyle w:val="gray1"/>
          <w:rFonts w:cs="Arial"/>
          <w:color w:val="000000"/>
          <w:spacing w:val="-4"/>
        </w:rPr>
        <w:t xml:space="preserve"> d</w:t>
      </w:r>
      <w:r w:rsidR="003B3477" w:rsidRPr="00005B13">
        <w:rPr>
          <w:rStyle w:val="gray1"/>
          <w:rFonts w:cs="Arial"/>
          <w:color w:val="000000"/>
          <w:spacing w:val="-4"/>
        </w:rPr>
        <w:t>istrict,</w:t>
      </w:r>
      <w:r w:rsidRPr="00005B13">
        <w:rPr>
          <w:rStyle w:val="gray1"/>
          <w:rFonts w:cs="Arial"/>
          <w:color w:val="000000"/>
          <w:spacing w:val="-4"/>
        </w:rPr>
        <w:t xml:space="preserve"> Chiang Mai, </w:t>
      </w:r>
      <w:r w:rsidR="00282052" w:rsidRPr="00005B13">
        <w:rPr>
          <w:rStyle w:val="gray1"/>
          <w:rFonts w:cs="Arial"/>
          <w:color w:val="000000"/>
          <w:spacing w:val="-4"/>
          <w:lang w:val="en-GB"/>
        </w:rPr>
        <w:t>50120</w:t>
      </w:r>
      <w:r w:rsidR="003B3477" w:rsidRPr="00005B13">
        <w:rPr>
          <w:rStyle w:val="gray1"/>
          <w:rFonts w:cs="Arial"/>
          <w:color w:val="000000"/>
          <w:spacing w:val="-4"/>
        </w:rPr>
        <w:t>.</w:t>
      </w:r>
    </w:p>
    <w:p w14:paraId="32D7A88C" w14:textId="77777777" w:rsidR="00686135" w:rsidRPr="00005B13" w:rsidRDefault="00686135" w:rsidP="00D87485">
      <w:pPr>
        <w:jc w:val="thaiDistribute"/>
        <w:rPr>
          <w:rFonts w:cs="Arial"/>
          <w:color w:val="000000"/>
          <w:spacing w:val="-4"/>
        </w:rPr>
      </w:pPr>
    </w:p>
    <w:p w14:paraId="1669E29F" w14:textId="77777777" w:rsidR="001B5E49" w:rsidRPr="00005B13" w:rsidRDefault="00E248A6" w:rsidP="00D87485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For reporting purposes, </w:t>
      </w:r>
      <w:r w:rsidR="0082495F" w:rsidRPr="00005B13">
        <w:rPr>
          <w:rFonts w:cs="Arial"/>
          <w:color w:val="000000"/>
          <w:spacing w:val="-4"/>
        </w:rPr>
        <w:t>the Company and its subsidiary</w:t>
      </w:r>
      <w:r w:rsidRPr="00005B13">
        <w:rPr>
          <w:rFonts w:cs="Arial"/>
          <w:color w:val="000000"/>
          <w:spacing w:val="-4"/>
        </w:rPr>
        <w:t xml:space="preserve"> are referred to </w:t>
      </w:r>
      <w:r w:rsidR="001844D5" w:rsidRPr="00005B13">
        <w:rPr>
          <w:rFonts w:cs="Arial"/>
          <w:color w:val="000000"/>
          <w:spacing w:val="-4"/>
        </w:rPr>
        <w:t>‘</w:t>
      </w:r>
      <w:r w:rsidRPr="00005B13">
        <w:rPr>
          <w:rFonts w:cs="Arial"/>
          <w:color w:val="000000"/>
          <w:spacing w:val="-4"/>
        </w:rPr>
        <w:t>the Group</w:t>
      </w:r>
      <w:r w:rsidR="001844D5" w:rsidRPr="00005B13">
        <w:rPr>
          <w:rFonts w:cs="Arial"/>
          <w:color w:val="000000"/>
          <w:spacing w:val="-4"/>
        </w:rPr>
        <w:t>’</w:t>
      </w:r>
      <w:r w:rsidRPr="00005B13">
        <w:rPr>
          <w:rFonts w:cs="Arial"/>
          <w:color w:val="000000"/>
          <w:spacing w:val="-4"/>
        </w:rPr>
        <w:t>.</w:t>
      </w:r>
    </w:p>
    <w:p w14:paraId="7727A67B" w14:textId="77777777" w:rsidR="001B5E49" w:rsidRPr="00005B13" w:rsidRDefault="001B5E49" w:rsidP="00D87485">
      <w:pPr>
        <w:jc w:val="thaiDistribute"/>
        <w:rPr>
          <w:rFonts w:cs="Arial"/>
          <w:color w:val="000000"/>
          <w:spacing w:val="-4"/>
        </w:rPr>
      </w:pPr>
    </w:p>
    <w:p w14:paraId="472AA9C7" w14:textId="54BD7088" w:rsidR="00C313AA" w:rsidRPr="00005B13" w:rsidRDefault="00E248A6" w:rsidP="00D87485">
      <w:pPr>
        <w:jc w:val="thaiDistribute"/>
        <w:rPr>
          <w:rStyle w:val="gray1"/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The </w:t>
      </w:r>
      <w:r w:rsidR="00AA2637" w:rsidRPr="00005B13">
        <w:rPr>
          <w:rFonts w:cs="Arial"/>
          <w:color w:val="000000"/>
          <w:spacing w:val="-4"/>
        </w:rPr>
        <w:t>Company and its subsidiary’s principal business operation are</w:t>
      </w:r>
      <w:r w:rsidR="00AA2637" w:rsidRPr="00005B13">
        <w:rPr>
          <w:rFonts w:cs="Arial"/>
          <w:color w:val="000000"/>
          <w:spacing w:val="-4"/>
          <w:cs/>
        </w:rPr>
        <w:t xml:space="preserve"> </w:t>
      </w:r>
      <w:r w:rsidR="00AA2637" w:rsidRPr="00005B13">
        <w:rPr>
          <w:rStyle w:val="gray1"/>
          <w:rFonts w:cs="Arial"/>
          <w:color w:val="000000"/>
          <w:spacing w:val="-4"/>
        </w:rPr>
        <w:t>manufacture and distribute in agricultural products including fresh and processed of fruits and vegetables</w:t>
      </w:r>
      <w:r w:rsidR="00F26A8D" w:rsidRPr="00005B13">
        <w:rPr>
          <w:rStyle w:val="gray1"/>
          <w:rFonts w:cs="Arial"/>
          <w:color w:val="000000"/>
          <w:spacing w:val="-4"/>
        </w:rPr>
        <w:t>.</w:t>
      </w:r>
    </w:p>
    <w:p w14:paraId="0292FC7C" w14:textId="5BECC3D0" w:rsidR="0072770E" w:rsidRPr="00005B13" w:rsidRDefault="0072770E" w:rsidP="00D87485">
      <w:pPr>
        <w:jc w:val="thaiDistribute"/>
        <w:rPr>
          <w:rStyle w:val="gray1"/>
          <w:rFonts w:cs="Arial"/>
          <w:color w:val="000000"/>
          <w:spacing w:val="-4"/>
        </w:rPr>
      </w:pPr>
    </w:p>
    <w:p w14:paraId="2520E732" w14:textId="7D480801" w:rsidR="0072770E" w:rsidRPr="00005B13" w:rsidRDefault="0072770E" w:rsidP="0072770E">
      <w:pPr>
        <w:rPr>
          <w:rFonts w:cs="Arial"/>
          <w:spacing w:val="-6"/>
          <w:cs/>
        </w:rPr>
      </w:pPr>
      <w:r w:rsidRPr="00005B13">
        <w:rPr>
          <w:rFonts w:cs="Arial"/>
          <w:spacing w:val="-6"/>
        </w:rPr>
        <w:t xml:space="preserve">The interim consolidated and separate financial information were </w:t>
      </w:r>
      <w:proofErr w:type="spellStart"/>
      <w:r w:rsidRPr="00005B13">
        <w:rPr>
          <w:rFonts w:cs="Arial"/>
          <w:spacing w:val="-6"/>
        </w:rPr>
        <w:t>authorised</w:t>
      </w:r>
      <w:proofErr w:type="spellEnd"/>
      <w:r w:rsidRPr="00005B13">
        <w:rPr>
          <w:rFonts w:cs="Arial"/>
          <w:spacing w:val="-6"/>
        </w:rPr>
        <w:t xml:space="preserve"> by the Board of Directors on</w:t>
      </w:r>
      <w:r w:rsidRPr="00005B13">
        <w:rPr>
          <w:rFonts w:cs="Arial"/>
          <w:spacing w:val="-6"/>
          <w:cs/>
        </w:rPr>
        <w:t xml:space="preserve"> </w:t>
      </w:r>
      <w:r w:rsidR="000245E3" w:rsidRPr="00005B13">
        <w:rPr>
          <w:rFonts w:cs="Arial"/>
          <w:spacing w:val="-6"/>
        </w:rPr>
        <w:t>9 August</w:t>
      </w:r>
      <w:r w:rsidRPr="00005B13">
        <w:rPr>
          <w:rFonts w:cs="Arial"/>
          <w:spacing w:val="-6"/>
        </w:rPr>
        <w:t xml:space="preserve"> </w:t>
      </w:r>
      <w:r w:rsidRPr="00005B13">
        <w:rPr>
          <w:rFonts w:cs="Arial"/>
          <w:spacing w:val="-6"/>
          <w:lang w:val="en-GB"/>
        </w:rPr>
        <w:t>2023</w:t>
      </w:r>
      <w:r w:rsidRPr="00005B13">
        <w:rPr>
          <w:rFonts w:cs="Arial"/>
          <w:spacing w:val="-6"/>
        </w:rPr>
        <w:t>.</w:t>
      </w:r>
    </w:p>
    <w:p w14:paraId="4AC0231D" w14:textId="77777777" w:rsidR="00622FB3" w:rsidRPr="00005B13" w:rsidRDefault="00622FB3" w:rsidP="00D87485">
      <w:pPr>
        <w:jc w:val="thaiDistribute"/>
        <w:rPr>
          <w:rFonts w:cs="Arial"/>
          <w:color w:val="000000"/>
          <w:spacing w:val="-4"/>
        </w:rPr>
      </w:pPr>
    </w:p>
    <w:p w14:paraId="480FF7FC" w14:textId="77777777" w:rsidR="00C84633" w:rsidRPr="00005B13" w:rsidRDefault="00C84633" w:rsidP="00D87485">
      <w:pPr>
        <w:jc w:val="thaiDistribute"/>
        <w:rPr>
          <w:rFonts w:cs="Arial"/>
          <w:color w:val="000000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622FB3" w:rsidRPr="00005B13" w14:paraId="27E151EE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7A96055" w14:textId="7405105A" w:rsidR="00622FB3" w:rsidRPr="00005B1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2</w:t>
            </w:r>
            <w:r w:rsidR="00622FB3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</w:r>
            <w:r w:rsidR="00693035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Basis of preparation</w:t>
            </w:r>
          </w:p>
        </w:tc>
      </w:tr>
    </w:tbl>
    <w:p w14:paraId="0A10E205" w14:textId="77777777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</w:p>
    <w:p w14:paraId="44BB8307" w14:textId="2A4CDFCD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The interim </w:t>
      </w:r>
      <w:r w:rsidR="00693035" w:rsidRPr="00005B13">
        <w:rPr>
          <w:rFonts w:cs="Arial"/>
          <w:color w:val="000000"/>
          <w:spacing w:val="-4"/>
        </w:rPr>
        <w:t xml:space="preserve">consolidated and separated </w:t>
      </w:r>
      <w:r w:rsidRPr="00005B13">
        <w:rPr>
          <w:rFonts w:cs="Arial"/>
          <w:color w:val="000000"/>
          <w:spacing w:val="-4"/>
        </w:rPr>
        <w:t xml:space="preserve">financial information has been prepared in accordance with Thai Accounting Standard </w:t>
      </w:r>
      <w:r w:rsidR="00693035" w:rsidRPr="00005B13">
        <w:rPr>
          <w:rFonts w:cs="Arial"/>
          <w:color w:val="000000"/>
          <w:spacing w:val="-4"/>
        </w:rPr>
        <w:t xml:space="preserve">(TAS) no. </w:t>
      </w:r>
      <w:r w:rsidR="00282052" w:rsidRPr="00005B13">
        <w:rPr>
          <w:rFonts w:cs="Arial"/>
          <w:color w:val="000000"/>
          <w:spacing w:val="-4"/>
          <w:lang w:val="en-GB"/>
        </w:rPr>
        <w:t>34</w:t>
      </w:r>
      <w:r w:rsidR="004D3BE2" w:rsidRPr="00005B13">
        <w:rPr>
          <w:rFonts w:cs="Arial"/>
          <w:color w:val="000000"/>
          <w:spacing w:val="-4"/>
        </w:rPr>
        <w:t>,</w:t>
      </w:r>
      <w:r w:rsidRPr="00005B13">
        <w:rPr>
          <w:rFonts w:cs="Arial"/>
          <w:color w:val="000000"/>
          <w:spacing w:val="-4"/>
        </w:rPr>
        <w:t xml:space="preserve"> Interim Financial Reporting</w:t>
      </w:r>
      <w:r w:rsidR="00693035" w:rsidRPr="00005B13">
        <w:rPr>
          <w:rFonts w:cs="Arial"/>
          <w:color w:val="000000"/>
          <w:spacing w:val="-4"/>
        </w:rPr>
        <w:t xml:space="preserve"> and other financial reporting requirements issued </w:t>
      </w:r>
      <w:r w:rsidR="002033C6" w:rsidRPr="00005B13">
        <w:rPr>
          <w:rFonts w:cs="Arial"/>
          <w:color w:val="000000"/>
          <w:spacing w:val="-4"/>
        </w:rPr>
        <w:t>under the Securities and Exchange Act.</w:t>
      </w:r>
    </w:p>
    <w:p w14:paraId="689E79A2" w14:textId="77777777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</w:p>
    <w:p w14:paraId="22AD30BE" w14:textId="18B7B01D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The interim financial information should be read in conjunction with the annual financial statements for the year ended </w:t>
      </w:r>
      <w:r w:rsidR="00282052" w:rsidRPr="00005B13">
        <w:rPr>
          <w:rFonts w:cs="Arial"/>
          <w:color w:val="000000"/>
          <w:spacing w:val="-4"/>
          <w:lang w:val="en-GB"/>
        </w:rPr>
        <w:t>31</w:t>
      </w:r>
      <w:r w:rsidRPr="00005B13">
        <w:rPr>
          <w:rFonts w:cs="Arial"/>
          <w:color w:val="000000"/>
          <w:spacing w:val="-4"/>
        </w:rPr>
        <w:t xml:space="preserve"> December </w:t>
      </w:r>
      <w:r w:rsidR="00CA2FA5" w:rsidRPr="00005B13">
        <w:rPr>
          <w:rFonts w:cs="Arial"/>
          <w:color w:val="000000"/>
          <w:spacing w:val="-4"/>
          <w:lang w:val="en-GB"/>
        </w:rPr>
        <w:t>202</w:t>
      </w:r>
      <w:r w:rsidR="00BF32EB" w:rsidRPr="00005B13">
        <w:rPr>
          <w:rFonts w:cs="Arial"/>
          <w:color w:val="000000"/>
          <w:spacing w:val="-4"/>
          <w:lang w:val="en-GB"/>
        </w:rPr>
        <w:t>2</w:t>
      </w:r>
      <w:r w:rsidRPr="00005B13">
        <w:rPr>
          <w:rFonts w:cs="Arial"/>
          <w:color w:val="000000"/>
          <w:spacing w:val="-4"/>
        </w:rPr>
        <w:t>.</w:t>
      </w:r>
    </w:p>
    <w:p w14:paraId="6933AA49" w14:textId="77777777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</w:p>
    <w:p w14:paraId="7E18945F" w14:textId="77777777" w:rsidR="00DA1535" w:rsidRPr="00005B13" w:rsidRDefault="00E31F5B" w:rsidP="00386156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An </w:t>
      </w:r>
      <w:r w:rsidR="005D2CE3" w:rsidRPr="00005B13">
        <w:rPr>
          <w:rFonts w:cs="Arial"/>
          <w:color w:val="000000"/>
          <w:spacing w:val="-4"/>
        </w:rPr>
        <w:t xml:space="preserve">English version of these interim financial information has been prepared from the interim financial information that is in the Thai language. In the event of a conflict or a difference in interpretation between the two languages, the Thai language interim financial information shall </w:t>
      </w:r>
      <w:r w:rsidR="00AA2637" w:rsidRPr="00005B13">
        <w:rPr>
          <w:rFonts w:cs="Arial"/>
          <w:color w:val="000000"/>
          <w:spacing w:val="-4"/>
        </w:rPr>
        <w:t>prevail</w:t>
      </w:r>
      <w:r w:rsidRPr="00005B13">
        <w:rPr>
          <w:rFonts w:cs="Arial"/>
          <w:color w:val="000000"/>
          <w:spacing w:val="-4"/>
        </w:rPr>
        <w:t>.</w:t>
      </w:r>
    </w:p>
    <w:p w14:paraId="10010942" w14:textId="77777777" w:rsidR="00E31F5B" w:rsidRPr="00005B13" w:rsidRDefault="00E31F5B" w:rsidP="00386156">
      <w:pPr>
        <w:jc w:val="thaiDistribute"/>
        <w:rPr>
          <w:rFonts w:cs="Arial"/>
          <w:color w:val="000000"/>
          <w:spacing w:val="-4"/>
        </w:rPr>
      </w:pPr>
    </w:p>
    <w:p w14:paraId="12CCEF7D" w14:textId="77777777" w:rsidR="007656AF" w:rsidRPr="00005B13" w:rsidRDefault="007656AF" w:rsidP="00386156">
      <w:pPr>
        <w:jc w:val="thaiDistribute"/>
        <w:rPr>
          <w:rFonts w:cs="Arial"/>
          <w:color w:val="000000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7656AF" w:rsidRPr="00005B13" w14:paraId="7FD8582D" w14:textId="77777777" w:rsidTr="003E327B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5B0C3EF6" w14:textId="18F08321" w:rsidR="007656AF" w:rsidRPr="00005B13" w:rsidRDefault="00282052" w:rsidP="003E327B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3</w:t>
            </w:r>
            <w:r w:rsidR="007656AF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Accounting policies</w:t>
            </w:r>
          </w:p>
        </w:tc>
      </w:tr>
    </w:tbl>
    <w:p w14:paraId="29BBBD5F" w14:textId="77777777" w:rsidR="007656AF" w:rsidRPr="00005B13" w:rsidRDefault="007656AF" w:rsidP="007656AF">
      <w:pPr>
        <w:jc w:val="thaiDistribute"/>
        <w:rPr>
          <w:rFonts w:cs="Arial"/>
          <w:color w:val="000000"/>
          <w:spacing w:val="-4"/>
        </w:rPr>
      </w:pPr>
    </w:p>
    <w:p w14:paraId="225CA547" w14:textId="4FE1B1B9" w:rsidR="006702CF" w:rsidRPr="00005B13" w:rsidRDefault="006702CF" w:rsidP="007656AF">
      <w:pPr>
        <w:rPr>
          <w:rFonts w:eastAsia="Arial Unicode MS" w:cs="Arial"/>
          <w:spacing w:val="-4"/>
          <w:lang w:val="en-GB"/>
        </w:rPr>
      </w:pPr>
      <w:r w:rsidRPr="00005B13">
        <w:rPr>
          <w:rFonts w:eastAsia="Arial Unicode MS" w:cs="Arial"/>
          <w:spacing w:val="-4"/>
          <w:lang w:val="en-GB"/>
        </w:rPr>
        <w:t xml:space="preserve">The </w:t>
      </w:r>
      <w:r w:rsidR="005D2CE3" w:rsidRPr="00005B13">
        <w:rPr>
          <w:rFonts w:eastAsia="Arial Unicode MS" w:cs="Arial"/>
          <w:spacing w:val="-4"/>
          <w:lang w:val="en-GB"/>
        </w:rPr>
        <w:t xml:space="preserve">accounting policies used in the preparation of the interim financial information are consistent with those used in the annual financial statements for the year </w:t>
      </w:r>
      <w:r w:rsidRPr="00005B13">
        <w:rPr>
          <w:rFonts w:eastAsia="Arial Unicode MS" w:cs="Arial"/>
          <w:spacing w:val="-4"/>
          <w:lang w:val="en-GB"/>
        </w:rPr>
        <w:t xml:space="preserve">ended </w:t>
      </w:r>
      <w:r w:rsidR="00282052" w:rsidRPr="00005B13">
        <w:rPr>
          <w:rFonts w:cs="Arial"/>
          <w:color w:val="000000"/>
          <w:spacing w:val="-4"/>
          <w:lang w:val="en-GB"/>
        </w:rPr>
        <w:t>31</w:t>
      </w:r>
      <w:r w:rsidR="00BA3884" w:rsidRPr="00005B13">
        <w:rPr>
          <w:rFonts w:cs="Arial"/>
          <w:color w:val="000000"/>
          <w:spacing w:val="-4"/>
        </w:rPr>
        <w:t xml:space="preserve"> December </w:t>
      </w:r>
      <w:r w:rsidR="00CA2FA5" w:rsidRPr="00005B13">
        <w:rPr>
          <w:rFonts w:cs="Arial"/>
          <w:color w:val="000000"/>
          <w:spacing w:val="-4"/>
          <w:lang w:val="en-GB"/>
        </w:rPr>
        <w:t>202</w:t>
      </w:r>
      <w:r w:rsidR="00BF32EB" w:rsidRPr="00005B13">
        <w:rPr>
          <w:rFonts w:cs="Arial"/>
          <w:color w:val="000000"/>
          <w:spacing w:val="-4"/>
          <w:lang w:val="en-GB"/>
        </w:rPr>
        <w:t>2</w:t>
      </w:r>
      <w:r w:rsidR="005D2CE3" w:rsidRPr="00005B13">
        <w:rPr>
          <w:rFonts w:eastAsia="Arial Unicode MS" w:cs="Arial"/>
          <w:spacing w:val="-4"/>
          <w:lang w:val="en-GB"/>
        </w:rPr>
        <w:t>.</w:t>
      </w:r>
    </w:p>
    <w:p w14:paraId="573D5E5F" w14:textId="77777777" w:rsidR="005D2CE3" w:rsidRPr="00005B13" w:rsidRDefault="005D2CE3" w:rsidP="007656AF">
      <w:pPr>
        <w:rPr>
          <w:rFonts w:eastAsia="Arial Unicode MS" w:cs="Arial"/>
          <w:spacing w:val="-4"/>
          <w:lang w:val="en-GB"/>
        </w:rPr>
      </w:pPr>
    </w:p>
    <w:p w14:paraId="685A4A96" w14:textId="5F6DE2B5" w:rsidR="005D2CE3" w:rsidRPr="00005B13" w:rsidRDefault="005D2CE3" w:rsidP="007656AF">
      <w:pPr>
        <w:rPr>
          <w:rFonts w:eastAsia="Arial Unicode MS" w:cs="Arial"/>
          <w:spacing w:val="-4"/>
          <w:lang w:val="en-GB"/>
        </w:rPr>
      </w:pPr>
      <w:r w:rsidRPr="00005B13">
        <w:rPr>
          <w:rFonts w:eastAsia="Arial Unicode MS" w:cs="Arial"/>
          <w:spacing w:val="-4"/>
          <w:lang w:val="en-GB"/>
        </w:rPr>
        <w:t xml:space="preserve">New and amended Thai Financial Reporting Standards effective for the accounting periods beginning on or after </w:t>
      </w:r>
      <w:r w:rsidR="00282052" w:rsidRPr="00005B13">
        <w:rPr>
          <w:rFonts w:eastAsia="Arial Unicode MS" w:cs="Arial"/>
          <w:spacing w:val="-4"/>
          <w:lang w:val="en-GB"/>
        </w:rPr>
        <w:t>1</w:t>
      </w:r>
      <w:r w:rsidRPr="00005B13">
        <w:rPr>
          <w:rFonts w:eastAsia="Arial Unicode MS" w:cs="Arial"/>
          <w:spacing w:val="-4"/>
          <w:lang w:val="en-GB"/>
        </w:rPr>
        <w:t xml:space="preserve"> January </w:t>
      </w:r>
      <w:r w:rsidR="00CE7B2B" w:rsidRPr="00005B13">
        <w:rPr>
          <w:rFonts w:eastAsia="Arial Unicode MS" w:cs="Arial"/>
          <w:spacing w:val="-4"/>
          <w:lang w:val="en-GB"/>
        </w:rPr>
        <w:t>2023</w:t>
      </w:r>
      <w:r w:rsidRPr="00005B13">
        <w:rPr>
          <w:rFonts w:eastAsia="Arial Unicode MS" w:cs="Arial"/>
          <w:spacing w:val="-4"/>
          <w:lang w:val="en-GB"/>
        </w:rPr>
        <w:t xml:space="preserve"> </w:t>
      </w:r>
      <w:r w:rsidR="006A748D" w:rsidRPr="00005B13">
        <w:rPr>
          <w:rFonts w:eastAsia="Arial Unicode MS" w:cs="Arial"/>
          <w:spacing w:val="-4"/>
          <w:lang w:val="en-GB"/>
        </w:rPr>
        <w:t>do not have material impacts to the Group and the Company.</w:t>
      </w:r>
    </w:p>
    <w:p w14:paraId="6AEC41CB" w14:textId="77777777" w:rsidR="006702CF" w:rsidRPr="00005B13" w:rsidRDefault="006702CF" w:rsidP="007656AF">
      <w:pPr>
        <w:rPr>
          <w:rFonts w:eastAsia="Arial Unicode MS" w:cs="Arial"/>
          <w:spacing w:val="-4"/>
          <w:lang w:val="en-GB"/>
        </w:rPr>
      </w:pPr>
    </w:p>
    <w:p w14:paraId="04A4F8C5" w14:textId="77777777" w:rsidR="00C84633" w:rsidRPr="00005B13" w:rsidRDefault="00C84633" w:rsidP="00B15C4F">
      <w:pPr>
        <w:rPr>
          <w:rFonts w:cs="Arial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2E1845" w:rsidRPr="00005B13" w14:paraId="33EA8228" w14:textId="77777777" w:rsidTr="00862E94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7E83FF5" w14:textId="46B430F9" w:rsidR="002E1845" w:rsidRPr="00005B13" w:rsidRDefault="00282052" w:rsidP="00862E94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bookmarkStart w:id="3" w:name="_Hlk38877232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4</w:t>
            </w:r>
            <w:r w:rsidR="002E1845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Estimates</w:t>
            </w:r>
          </w:p>
        </w:tc>
      </w:tr>
      <w:bookmarkEnd w:id="3"/>
    </w:tbl>
    <w:p w14:paraId="468FFE70" w14:textId="77777777" w:rsidR="002E1845" w:rsidRPr="00005B13" w:rsidRDefault="002E1845" w:rsidP="002E1845">
      <w:pPr>
        <w:jc w:val="thaiDistribute"/>
        <w:rPr>
          <w:rFonts w:cs="Arial"/>
          <w:color w:val="000000"/>
          <w:spacing w:val="-4"/>
        </w:rPr>
      </w:pPr>
    </w:p>
    <w:p w14:paraId="1D20FA96" w14:textId="77777777" w:rsidR="00AD3FBC" w:rsidRPr="00005B13" w:rsidRDefault="002E1845" w:rsidP="002E1845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The </w:t>
      </w:r>
      <w:r w:rsidR="00AA2637" w:rsidRPr="00005B13">
        <w:rPr>
          <w:rFonts w:cs="Arial"/>
          <w:color w:val="000000"/>
          <w:spacing w:val="-4"/>
        </w:rPr>
        <w:t xml:space="preserve">preparation of interim financial information requires management to make judgements, estimates and assumptions that affect the application of accounting policies and the reported amounts of assets and liabilities, </w:t>
      </w:r>
      <w:proofErr w:type="gramStart"/>
      <w:r w:rsidR="00AA2637" w:rsidRPr="00005B13">
        <w:rPr>
          <w:rFonts w:cs="Arial"/>
          <w:color w:val="000000"/>
          <w:spacing w:val="-4"/>
        </w:rPr>
        <w:t>income</w:t>
      </w:r>
      <w:proofErr w:type="gramEnd"/>
      <w:r w:rsidR="00AA2637" w:rsidRPr="00005B13">
        <w:rPr>
          <w:rFonts w:cs="Arial"/>
          <w:color w:val="000000"/>
          <w:spacing w:val="-4"/>
        </w:rPr>
        <w:t xml:space="preserve"> and expense. Actual results may differ from these estimates</w:t>
      </w:r>
      <w:r w:rsidRPr="00005B13">
        <w:rPr>
          <w:rFonts w:cs="Arial"/>
          <w:color w:val="000000"/>
          <w:spacing w:val="-4"/>
        </w:rPr>
        <w:t>.</w:t>
      </w:r>
    </w:p>
    <w:p w14:paraId="153A158D" w14:textId="77777777" w:rsidR="002E1845" w:rsidRPr="00005B13" w:rsidRDefault="002E1845" w:rsidP="002E1845">
      <w:pPr>
        <w:jc w:val="thaiDistribute"/>
        <w:rPr>
          <w:rFonts w:cs="Arial"/>
          <w:color w:val="000000"/>
          <w:spacing w:val="-4"/>
        </w:rPr>
      </w:pPr>
    </w:p>
    <w:p w14:paraId="70597984" w14:textId="77777777" w:rsidR="002E1845" w:rsidRPr="00005B13" w:rsidRDefault="005D2CE3" w:rsidP="00B15C4F">
      <w:pPr>
        <w:rPr>
          <w:rFonts w:cs="Arial"/>
          <w:spacing w:val="-4"/>
        </w:rPr>
      </w:pPr>
      <w:r w:rsidRPr="00005B13">
        <w:rPr>
          <w:rFonts w:cs="Arial"/>
          <w:spacing w:val="-4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9D2ED7" w:rsidRPr="00005B13" w14:paraId="5F8B35EA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397BF1B" w14:textId="7B59C380" w:rsidR="009D2ED7" w:rsidRPr="00005B13" w:rsidRDefault="001426B6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cs="Arial"/>
                <w:spacing w:val="-4"/>
              </w:rPr>
              <w:br w:type="page"/>
            </w:r>
            <w:r w:rsidR="006E04BA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br w:type="page"/>
            </w:r>
            <w:r w:rsidR="00282052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5</w:t>
            </w:r>
            <w:r w:rsidR="009D2ED7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Segment</w:t>
            </w:r>
            <w:r w:rsidR="001F43FA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 xml:space="preserve"> </w:t>
            </w:r>
            <w:r w:rsidR="009D2ED7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information</w:t>
            </w:r>
          </w:p>
        </w:tc>
      </w:tr>
    </w:tbl>
    <w:p w14:paraId="7AA03A4E" w14:textId="77777777" w:rsidR="00E6244A" w:rsidRPr="00005B13" w:rsidRDefault="00E6244A" w:rsidP="006A1DBC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6FE9BC8B" w14:textId="77777777" w:rsidR="00E71FC5" w:rsidRPr="00005B13" w:rsidRDefault="00E71FC5" w:rsidP="00FC6911">
      <w:pPr>
        <w:rPr>
          <w:rFonts w:eastAsia="Calibri" w:cs="Arial"/>
          <w:color w:val="000000"/>
          <w:spacing w:val="-4"/>
        </w:rPr>
      </w:pPr>
      <w:r w:rsidRPr="00005B13">
        <w:rPr>
          <w:rFonts w:eastAsia="Calibri" w:cs="Arial"/>
          <w:color w:val="000000"/>
          <w:spacing w:val="-4"/>
        </w:rPr>
        <w:t xml:space="preserve">Operating segment information is reported in a manner consistent with the internal reports that are regularly reviewed by the chief operating decision maker </w:t>
      </w:r>
      <w:proofErr w:type="gramStart"/>
      <w:r w:rsidRPr="00005B13">
        <w:rPr>
          <w:rFonts w:eastAsia="Calibri" w:cs="Arial"/>
          <w:color w:val="000000"/>
          <w:spacing w:val="-4"/>
        </w:rPr>
        <w:t>in order to</w:t>
      </w:r>
      <w:proofErr w:type="gramEnd"/>
      <w:r w:rsidRPr="00005B13">
        <w:rPr>
          <w:rFonts w:eastAsia="Calibri" w:cs="Arial"/>
          <w:color w:val="000000"/>
          <w:spacing w:val="-4"/>
        </w:rPr>
        <w:t xml:space="preserve"> make decisions about the allocation of resources to the segment and assess its performance. The </w:t>
      </w:r>
      <w:r w:rsidR="001E465A" w:rsidRPr="00005B13">
        <w:rPr>
          <w:rFonts w:eastAsia="Calibri" w:cs="Arial"/>
          <w:color w:val="000000"/>
          <w:spacing w:val="-4"/>
        </w:rPr>
        <w:t>chief operating decision maker</w:t>
      </w:r>
      <w:r w:rsidRPr="00005B13">
        <w:rPr>
          <w:rFonts w:eastAsia="Calibri" w:cs="Arial"/>
          <w:color w:val="000000"/>
          <w:spacing w:val="-4"/>
        </w:rPr>
        <w:t xml:space="preserve"> is the Board of D</w:t>
      </w:r>
      <w:r w:rsidR="00A058C1" w:rsidRPr="00005B13">
        <w:rPr>
          <w:rFonts w:eastAsia="Calibri" w:cs="Arial"/>
          <w:color w:val="000000"/>
          <w:spacing w:val="-4"/>
        </w:rPr>
        <w:t>irectors which measure its performance from segment profit.</w:t>
      </w:r>
    </w:p>
    <w:p w14:paraId="74F30439" w14:textId="77777777" w:rsidR="00E71FC5" w:rsidRPr="00005B13" w:rsidRDefault="00E71FC5" w:rsidP="006A1DBC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29F5F5EB" w14:textId="51E3F878" w:rsidR="00E71FC5" w:rsidRPr="00005B13" w:rsidRDefault="00E71FC5" w:rsidP="00FC6911">
      <w:pPr>
        <w:tabs>
          <w:tab w:val="left" w:pos="1440"/>
          <w:tab w:val="left" w:pos="2160"/>
          <w:tab w:val="right" w:pos="5040"/>
          <w:tab w:val="right" w:pos="6300"/>
          <w:tab w:val="right" w:pos="8100"/>
          <w:tab w:val="right" w:pos="9620"/>
        </w:tabs>
        <w:rPr>
          <w:rFonts w:cs="Arial"/>
          <w:color w:val="000000"/>
          <w:spacing w:val="-4"/>
        </w:rPr>
      </w:pPr>
      <w:proofErr w:type="gramStart"/>
      <w:r w:rsidRPr="00005B13">
        <w:rPr>
          <w:rFonts w:cs="Arial"/>
          <w:color w:val="000000"/>
          <w:spacing w:val="-4"/>
        </w:rPr>
        <w:t>For the purpose of</w:t>
      </w:r>
      <w:proofErr w:type="gramEnd"/>
      <w:r w:rsidRPr="00005B13">
        <w:rPr>
          <w:rFonts w:cs="Arial"/>
          <w:color w:val="000000"/>
          <w:spacing w:val="-4"/>
        </w:rPr>
        <w:t xml:space="preserve"> operational </w:t>
      </w:r>
      <w:r w:rsidR="006604A4" w:rsidRPr="00005B13">
        <w:rPr>
          <w:rFonts w:cs="Arial"/>
          <w:color w:val="000000"/>
          <w:spacing w:val="-4"/>
        </w:rPr>
        <w:t>management,</w:t>
      </w:r>
      <w:r w:rsidRPr="00005B13">
        <w:rPr>
          <w:rFonts w:cs="Arial"/>
          <w:color w:val="000000"/>
          <w:spacing w:val="-4"/>
        </w:rPr>
        <w:t xml:space="preserve"> the Group separated the business into </w:t>
      </w:r>
      <w:r w:rsidR="00282052" w:rsidRPr="00005B13">
        <w:rPr>
          <w:rFonts w:cs="Arial"/>
          <w:color w:val="000000"/>
          <w:spacing w:val="-4"/>
          <w:lang w:val="en-GB"/>
        </w:rPr>
        <w:t>2</w:t>
      </w:r>
      <w:r w:rsidRPr="00005B13">
        <w:rPr>
          <w:rFonts w:cs="Arial"/>
          <w:color w:val="000000"/>
          <w:spacing w:val="-4"/>
        </w:rPr>
        <w:t xml:space="preserve"> operating segments as follows:</w:t>
      </w:r>
    </w:p>
    <w:p w14:paraId="5BE811E9" w14:textId="77777777" w:rsidR="00E71FC5" w:rsidRPr="00005B13" w:rsidRDefault="00E71FC5" w:rsidP="006A1DBC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7103F3CE" w14:textId="77777777" w:rsidR="00E71FC5" w:rsidRPr="00005B13" w:rsidRDefault="00FC6911" w:rsidP="00D95A5C">
      <w:pPr>
        <w:pStyle w:val="ListParagraph"/>
        <w:tabs>
          <w:tab w:val="left" w:pos="720"/>
        </w:tabs>
        <w:overflowPunct w:val="0"/>
        <w:autoSpaceDE w:val="0"/>
        <w:autoSpaceDN w:val="0"/>
        <w:adjustRightInd w:val="0"/>
        <w:ind w:hanging="360"/>
        <w:jc w:val="both"/>
        <w:textAlignment w:val="baseline"/>
        <w:rPr>
          <w:rFonts w:ascii="Arial" w:hAnsi="Arial" w:cs="Arial"/>
          <w:color w:val="000000"/>
          <w:spacing w:val="-4"/>
          <w:sz w:val="20"/>
          <w:szCs w:val="20"/>
          <w:lang w:val="en-GB"/>
        </w:rPr>
      </w:pP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-</w:t>
      </w: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ab/>
      </w:r>
      <w:r w:rsidR="00E07D2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Sales of goods in domestic</w:t>
      </w:r>
      <w:r w:rsidR="00C907F4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r w:rsidR="00A058C1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segment</w:t>
      </w:r>
      <w:r w:rsidR="00E71FC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.</w:t>
      </w:r>
    </w:p>
    <w:p w14:paraId="3FAD0FB6" w14:textId="05366A13" w:rsidR="00E71FC5" w:rsidRPr="00005B13" w:rsidRDefault="00C15500" w:rsidP="00D95A5C">
      <w:pPr>
        <w:pStyle w:val="ListParagraph"/>
        <w:tabs>
          <w:tab w:val="left" w:pos="720"/>
        </w:tabs>
        <w:overflowPunct w:val="0"/>
        <w:autoSpaceDE w:val="0"/>
        <w:autoSpaceDN w:val="0"/>
        <w:adjustRightInd w:val="0"/>
        <w:ind w:hanging="360"/>
        <w:jc w:val="both"/>
        <w:textAlignment w:val="baseline"/>
        <w:rPr>
          <w:rFonts w:ascii="Arial" w:hAnsi="Arial" w:cs="Arial"/>
          <w:color w:val="000000"/>
          <w:spacing w:val="-4"/>
          <w:sz w:val="20"/>
          <w:szCs w:val="20"/>
          <w:lang w:val="en-GB"/>
        </w:rPr>
      </w:pP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-</w:t>
      </w: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ab/>
      </w:r>
      <w:r w:rsidR="00A058C1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E</w:t>
      </w:r>
      <w:r w:rsidR="00E71FC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xport</w:t>
      </w:r>
      <w:r w:rsidR="00E07D2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of goods to overseas</w:t>
      </w:r>
      <w:r w:rsidR="00E71FC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r w:rsidR="00A058C1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segment</w:t>
      </w:r>
      <w:r w:rsidR="00E71FC5"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.</w:t>
      </w:r>
    </w:p>
    <w:p w14:paraId="139008E9" w14:textId="17B29A5B" w:rsidR="005E6C56" w:rsidRPr="00005B13" w:rsidRDefault="005E6C56" w:rsidP="00D53FB7">
      <w:pPr>
        <w:pStyle w:val="ListParagraph"/>
        <w:tabs>
          <w:tab w:val="left" w:pos="540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color w:val="000000"/>
          <w:spacing w:val="-4"/>
          <w:sz w:val="20"/>
          <w:szCs w:val="20"/>
          <w:lang w:val="en-GB"/>
        </w:rPr>
      </w:pPr>
    </w:p>
    <w:p w14:paraId="3F7BA8F4" w14:textId="56D3CE1B" w:rsidR="005E6C56" w:rsidRPr="00005B13" w:rsidRDefault="005E6C56" w:rsidP="005E6C56">
      <w:pPr>
        <w:pStyle w:val="ListParagraph"/>
        <w:tabs>
          <w:tab w:val="left" w:pos="540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color w:val="000000"/>
          <w:spacing w:val="-4"/>
          <w:sz w:val="20"/>
          <w:szCs w:val="20"/>
          <w:cs/>
          <w:lang w:val="en-GB"/>
        </w:rPr>
      </w:pP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Revenue is recognised when the Group satisfies a performance obligation by transferring goods and services to customers as this is the point in time.</w:t>
      </w:r>
    </w:p>
    <w:p w14:paraId="6D4085EB" w14:textId="77777777" w:rsidR="005D2CE3" w:rsidRPr="00005B13" w:rsidRDefault="005D2CE3" w:rsidP="006A1DBC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5F5E692D" w14:textId="77777777" w:rsidR="005D2CE3" w:rsidRPr="00005B13" w:rsidRDefault="005D2CE3" w:rsidP="003871FB">
      <w:pPr>
        <w:pStyle w:val="ListParagraph"/>
        <w:tabs>
          <w:tab w:val="left" w:pos="540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Arial" w:hAnsi="Arial" w:cs="Arial"/>
          <w:color w:val="000000"/>
          <w:spacing w:val="-4"/>
          <w:sz w:val="20"/>
          <w:szCs w:val="20"/>
          <w:lang w:val="en-GB"/>
        </w:rPr>
      </w:pPr>
      <w:r w:rsidRPr="00005B13">
        <w:rPr>
          <w:rFonts w:ascii="Arial" w:hAnsi="Arial" w:cs="Arial"/>
          <w:color w:val="000000"/>
          <w:spacing w:val="-4"/>
          <w:sz w:val="20"/>
          <w:szCs w:val="20"/>
          <w:lang w:val="en-GB"/>
        </w:rPr>
        <w:t>Significant information relating to revenue and profit of the reportable segments are as follows:</w:t>
      </w:r>
    </w:p>
    <w:p w14:paraId="43F5D743" w14:textId="77777777" w:rsidR="00E71FC5" w:rsidRPr="00005B13" w:rsidRDefault="00E71FC5" w:rsidP="006A1DBC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61"/>
        <w:gridCol w:w="1800"/>
        <w:gridCol w:w="1802"/>
        <w:gridCol w:w="1800"/>
      </w:tblGrid>
      <w:tr w:rsidR="00724128" w:rsidRPr="00005B13" w14:paraId="5014741A" w14:textId="77777777" w:rsidTr="005A32DF">
        <w:tc>
          <w:tcPr>
            <w:tcW w:w="4061" w:type="dxa"/>
          </w:tcPr>
          <w:p w14:paraId="494FFF1B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A7984" w14:textId="77777777" w:rsidR="00724128" w:rsidRPr="00005B13" w:rsidRDefault="00724128" w:rsidP="00377069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 financial information</w:t>
            </w:r>
          </w:p>
        </w:tc>
      </w:tr>
      <w:tr w:rsidR="00724128" w:rsidRPr="00005B13" w14:paraId="52AEB7AF" w14:textId="77777777" w:rsidTr="005A32DF">
        <w:tc>
          <w:tcPr>
            <w:tcW w:w="4061" w:type="dxa"/>
          </w:tcPr>
          <w:p w14:paraId="3BB6D74C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</w:tcBorders>
          </w:tcPr>
          <w:p w14:paraId="55314901" w14:textId="77777777" w:rsidR="00CA2FA5" w:rsidRPr="00005B13" w:rsidRDefault="00724128" w:rsidP="00BF38A2">
            <w:pPr>
              <w:ind w:left="-29"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 xml:space="preserve">For the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six-month</w:t>
            </w:r>
            <w:r w:rsidRPr="00005B13">
              <w:rPr>
                <w:rFonts w:cs="Arial"/>
                <w:b/>
                <w:bCs/>
                <w:spacing w:val="-4"/>
              </w:rPr>
              <w:t xml:space="preserve"> period ended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  <w:r w:rsidRPr="00005B13">
              <w:rPr>
                <w:rFonts w:cs="Arial"/>
                <w:b/>
                <w:bCs/>
                <w:spacing w:val="-4"/>
                <w:lang w:val="en-GB"/>
              </w:rPr>
              <w:t xml:space="preserve"> </w:t>
            </w:r>
            <w:r w:rsidR="00CE7B2B"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  <w:r w:rsidRPr="00005B13">
              <w:rPr>
                <w:rFonts w:cs="Arial"/>
                <w:b/>
                <w:bCs/>
                <w:spacing w:val="-4"/>
              </w:rPr>
              <w:t xml:space="preserve"> </w:t>
            </w:r>
          </w:p>
          <w:p w14:paraId="706E4DE2" w14:textId="38209643" w:rsidR="00724128" w:rsidRPr="00005B13" w:rsidRDefault="00724128" w:rsidP="00BF38A2">
            <w:pPr>
              <w:ind w:left="-29"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</w:tr>
      <w:tr w:rsidR="00724128" w:rsidRPr="00005B13" w14:paraId="22691D12" w14:textId="77777777" w:rsidTr="005A32DF">
        <w:tc>
          <w:tcPr>
            <w:tcW w:w="4061" w:type="dxa"/>
          </w:tcPr>
          <w:p w14:paraId="13C993A9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7328121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Domestic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27909473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Export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09BC1DD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</w:p>
        </w:tc>
      </w:tr>
      <w:tr w:rsidR="00724128" w:rsidRPr="00005B13" w14:paraId="60E36EF3" w14:textId="77777777" w:rsidTr="005A32DF">
        <w:tc>
          <w:tcPr>
            <w:tcW w:w="4061" w:type="dxa"/>
          </w:tcPr>
          <w:p w14:paraId="358CF0AA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</w:tcPr>
          <w:p w14:paraId="7AF97B47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sales segment</w:t>
            </w:r>
          </w:p>
        </w:tc>
        <w:tc>
          <w:tcPr>
            <w:tcW w:w="1802" w:type="dxa"/>
          </w:tcPr>
          <w:p w14:paraId="4FFB449C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sales segment</w:t>
            </w:r>
          </w:p>
        </w:tc>
        <w:tc>
          <w:tcPr>
            <w:tcW w:w="1800" w:type="dxa"/>
          </w:tcPr>
          <w:p w14:paraId="7583EB36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Total</w:t>
            </w:r>
          </w:p>
        </w:tc>
      </w:tr>
      <w:tr w:rsidR="00724128" w:rsidRPr="00005B13" w14:paraId="0B3F6AFC" w14:textId="77777777" w:rsidTr="005A32DF">
        <w:tc>
          <w:tcPr>
            <w:tcW w:w="4061" w:type="dxa"/>
          </w:tcPr>
          <w:p w14:paraId="102455B1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CF832FA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38C88C31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0B718CF" w14:textId="77777777" w:rsidR="00724128" w:rsidRPr="00005B13" w:rsidRDefault="00724128" w:rsidP="0037706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</w:tr>
      <w:tr w:rsidR="00724128" w:rsidRPr="00005B13" w14:paraId="1C511B78" w14:textId="77777777" w:rsidTr="005A32DF">
        <w:tc>
          <w:tcPr>
            <w:tcW w:w="4061" w:type="dxa"/>
          </w:tcPr>
          <w:p w14:paraId="1AF7F85A" w14:textId="77777777" w:rsidR="00724128" w:rsidRPr="00005B13" w:rsidRDefault="00724128" w:rsidP="000F2BFD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35FF5985" w14:textId="77777777" w:rsidR="00724128" w:rsidRPr="00005B13" w:rsidRDefault="00724128" w:rsidP="00377069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FAFAFA"/>
          </w:tcPr>
          <w:p w14:paraId="201A03B8" w14:textId="77777777" w:rsidR="00724128" w:rsidRPr="00005B13" w:rsidRDefault="00724128" w:rsidP="00377069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210D7513" w14:textId="77777777" w:rsidR="00724128" w:rsidRPr="00005B13" w:rsidRDefault="00724128" w:rsidP="00377069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6C86201B" w14:textId="77777777" w:rsidTr="005A32DF">
        <w:tc>
          <w:tcPr>
            <w:tcW w:w="4061" w:type="dxa"/>
          </w:tcPr>
          <w:p w14:paraId="6E977B98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Revenue from sales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446D6E7B" w14:textId="1C06388D" w:rsidR="000245E3" w:rsidRPr="00005B13" w:rsidRDefault="000245E3" w:rsidP="000245E3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429,007,058</w:t>
            </w:r>
          </w:p>
        </w:tc>
        <w:tc>
          <w:tcPr>
            <w:tcW w:w="1802" w:type="dxa"/>
            <w:shd w:val="clear" w:color="auto" w:fill="FAFAFA"/>
            <w:vAlign w:val="bottom"/>
          </w:tcPr>
          <w:p w14:paraId="35342CB1" w14:textId="3516CB61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1,409,779,841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DA34B22" w14:textId="12E7E8FC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1,838,786,899</w:t>
            </w:r>
          </w:p>
        </w:tc>
      </w:tr>
      <w:tr w:rsidR="00A82684" w:rsidRPr="00005B13" w14:paraId="3BD0EEFF" w14:textId="77777777" w:rsidTr="005A32DF">
        <w:trPr>
          <w:trHeight w:val="74"/>
        </w:trPr>
        <w:tc>
          <w:tcPr>
            <w:tcW w:w="4061" w:type="dxa"/>
          </w:tcPr>
          <w:p w14:paraId="708A93F5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Cost of sales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5B0A6E" w14:textId="33ECBA56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  <w:cs/>
              </w:rPr>
            </w:pPr>
            <w:r w:rsidRPr="00005B13">
              <w:rPr>
                <w:rFonts w:cs="Arial"/>
                <w:spacing w:val="-4"/>
              </w:rPr>
              <w:t>(336,142,172)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ABCB25" w14:textId="1599664D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  <w:cs/>
              </w:rPr>
            </w:pPr>
            <w:r w:rsidRPr="00005B13">
              <w:rPr>
                <w:rFonts w:cs="Arial"/>
                <w:spacing w:val="-4"/>
              </w:rPr>
              <w:t>(1,128,020,633)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9D123A" w14:textId="5584CF8D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(1,464,162,805)</w:t>
            </w:r>
          </w:p>
        </w:tc>
      </w:tr>
      <w:tr w:rsidR="00A82684" w:rsidRPr="00005B13" w14:paraId="0E852E22" w14:textId="77777777" w:rsidTr="005A32DF">
        <w:tc>
          <w:tcPr>
            <w:tcW w:w="4061" w:type="dxa"/>
          </w:tcPr>
          <w:p w14:paraId="596D81C1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5917B023" w14:textId="636D3ABC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FAFAFA"/>
          </w:tcPr>
          <w:p w14:paraId="7CCD258C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65266F35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227E5F34" w14:textId="77777777" w:rsidTr="005A32DF">
        <w:tc>
          <w:tcPr>
            <w:tcW w:w="4061" w:type="dxa"/>
          </w:tcPr>
          <w:p w14:paraId="264774B7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Segment profit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1E556A52" w14:textId="12FBECC9" w:rsidR="00A82684" w:rsidRPr="00005B13" w:rsidRDefault="000245E3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spacing w:val="-4"/>
              </w:rPr>
              <w:t>92,864,886</w:t>
            </w:r>
          </w:p>
        </w:tc>
        <w:tc>
          <w:tcPr>
            <w:tcW w:w="1802" w:type="dxa"/>
            <w:shd w:val="clear" w:color="auto" w:fill="FAFAFA"/>
            <w:vAlign w:val="bottom"/>
          </w:tcPr>
          <w:p w14:paraId="4DDC9D76" w14:textId="58BE1569" w:rsidR="00A82684" w:rsidRPr="00005B13" w:rsidRDefault="000245E3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281,759,208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3919142" w14:textId="332B57BF" w:rsidR="00A82684" w:rsidRPr="00005B13" w:rsidRDefault="000245E3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374,624,094</w:t>
            </w:r>
          </w:p>
        </w:tc>
      </w:tr>
      <w:tr w:rsidR="00A82684" w:rsidRPr="00005B13" w14:paraId="77F9D1FE" w14:textId="77777777" w:rsidTr="005A32DF">
        <w:tc>
          <w:tcPr>
            <w:tcW w:w="4061" w:type="dxa"/>
          </w:tcPr>
          <w:p w14:paraId="651719A4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Other income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423F9AEB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1D270A41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7DC13421" w14:textId="7D5529C4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22CFC12E" w14:textId="77777777" w:rsidTr="005A32DF">
        <w:tc>
          <w:tcPr>
            <w:tcW w:w="4061" w:type="dxa"/>
          </w:tcPr>
          <w:p w14:paraId="45F9EECA" w14:textId="6848A3F0" w:rsidR="00A82684" w:rsidRPr="00005B13" w:rsidRDefault="00BF32EB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Gains</w:t>
            </w:r>
            <w:r w:rsidR="00A82684" w:rsidRPr="00005B13">
              <w:rPr>
                <w:rFonts w:cs="Arial"/>
                <w:spacing w:val="-4"/>
              </w:rPr>
              <w:t xml:space="preserve"> on exchange rate, net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204A9C6B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695F70F6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0D7D8123" w14:textId="04B153C2" w:rsidR="00A82684" w:rsidRPr="00005B13" w:rsidRDefault="005A1240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3,125,354</w:t>
            </w:r>
          </w:p>
        </w:tc>
      </w:tr>
      <w:tr w:rsidR="00A82684" w:rsidRPr="00005B13" w14:paraId="1581E1DE" w14:textId="77777777" w:rsidTr="005A32DF">
        <w:tc>
          <w:tcPr>
            <w:tcW w:w="4061" w:type="dxa"/>
          </w:tcPr>
          <w:p w14:paraId="1732D4A9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Losses on derivatives, net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14150DCC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2" w:type="dxa"/>
            <w:shd w:val="clear" w:color="auto" w:fill="FAFAFA"/>
            <w:vAlign w:val="bottom"/>
          </w:tcPr>
          <w:p w14:paraId="06BEF9A5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  <w:cs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677BDAB3" w14:textId="3FDD1003" w:rsidR="000245E3" w:rsidRPr="00005B13" w:rsidRDefault="000245E3" w:rsidP="000245E3">
            <w:pPr>
              <w:ind w:left="-22"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26,326,286</w:t>
            </w:r>
          </w:p>
        </w:tc>
      </w:tr>
      <w:tr w:rsidR="00A82684" w:rsidRPr="00005B13" w14:paraId="4F20C4C9" w14:textId="77777777" w:rsidTr="005A32DF">
        <w:tc>
          <w:tcPr>
            <w:tcW w:w="4061" w:type="dxa"/>
          </w:tcPr>
          <w:p w14:paraId="32C2B726" w14:textId="77777777" w:rsidR="00A82684" w:rsidRPr="00005B1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Unallocated costs</w:t>
            </w:r>
          </w:p>
        </w:tc>
        <w:tc>
          <w:tcPr>
            <w:tcW w:w="1800" w:type="dxa"/>
            <w:shd w:val="clear" w:color="auto" w:fill="FAFAFA"/>
          </w:tcPr>
          <w:p w14:paraId="72F8FACD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54BA8E0C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shd w:val="clear" w:color="auto" w:fill="FAFAFA"/>
          </w:tcPr>
          <w:p w14:paraId="13E83AB4" w14:textId="32A9350A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(58,</w:t>
            </w:r>
            <w:r w:rsidR="00406383" w:rsidRPr="00005B13">
              <w:rPr>
                <w:rFonts w:cs="Arial"/>
                <w:spacing w:val="-4"/>
              </w:rPr>
              <w:t>823</w:t>
            </w:r>
            <w:r w:rsidRPr="00005B13">
              <w:rPr>
                <w:rFonts w:cs="Arial"/>
                <w:spacing w:val="-4"/>
              </w:rPr>
              <w:t>,</w:t>
            </w:r>
            <w:r w:rsidR="00406383" w:rsidRPr="00005B13">
              <w:rPr>
                <w:rFonts w:cs="Arial"/>
                <w:spacing w:val="-4"/>
              </w:rPr>
              <w:t>251</w:t>
            </w:r>
            <w:r w:rsidRPr="00005B13">
              <w:rPr>
                <w:rFonts w:cs="Arial"/>
                <w:spacing w:val="-4"/>
              </w:rPr>
              <w:t>)</w:t>
            </w:r>
          </w:p>
        </w:tc>
      </w:tr>
      <w:tr w:rsidR="00A82684" w:rsidRPr="00005B13" w14:paraId="1B4A5624" w14:textId="77777777" w:rsidTr="005A32DF">
        <w:tc>
          <w:tcPr>
            <w:tcW w:w="4061" w:type="dxa"/>
          </w:tcPr>
          <w:p w14:paraId="372A321B" w14:textId="77777777" w:rsidR="00A82684" w:rsidRPr="00005B13" w:rsidRDefault="00A82684" w:rsidP="00A82684">
            <w:pPr>
              <w:tabs>
                <w:tab w:val="left" w:pos="162"/>
              </w:tabs>
              <w:ind w:left="-78" w:right="-72" w:firstLine="88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- Selling and administrative expenses</w:t>
            </w:r>
          </w:p>
        </w:tc>
        <w:tc>
          <w:tcPr>
            <w:tcW w:w="1800" w:type="dxa"/>
            <w:shd w:val="clear" w:color="auto" w:fill="FAFAFA"/>
          </w:tcPr>
          <w:p w14:paraId="68D0FC8A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347525F5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shd w:val="clear" w:color="auto" w:fill="FAFAFA"/>
          </w:tcPr>
          <w:p w14:paraId="0D3DEA18" w14:textId="6139520D" w:rsidR="00A82684" w:rsidRPr="00005B13" w:rsidRDefault="00A82684" w:rsidP="0005059C">
            <w:pPr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04E6C561" w14:textId="77777777" w:rsidTr="005A32DF">
        <w:tc>
          <w:tcPr>
            <w:tcW w:w="4061" w:type="dxa"/>
          </w:tcPr>
          <w:p w14:paraId="0DD75821" w14:textId="77777777" w:rsidR="00A82684" w:rsidRPr="00005B1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 xml:space="preserve">       and finance costs</w:t>
            </w:r>
          </w:p>
        </w:tc>
        <w:tc>
          <w:tcPr>
            <w:tcW w:w="1800" w:type="dxa"/>
            <w:shd w:val="clear" w:color="auto" w:fill="FAFAFA"/>
          </w:tcPr>
          <w:p w14:paraId="195CB48B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14870813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4D70A2" w14:textId="55B507DD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(168,45</w:t>
            </w:r>
            <w:r w:rsidR="005A1240" w:rsidRPr="00005B13">
              <w:rPr>
                <w:rFonts w:cs="Arial"/>
                <w:spacing w:val="-4"/>
              </w:rPr>
              <w:t>4</w:t>
            </w:r>
            <w:r w:rsidRPr="00005B13">
              <w:rPr>
                <w:rFonts w:cs="Arial"/>
                <w:spacing w:val="-4"/>
              </w:rPr>
              <w:t>,</w:t>
            </w:r>
            <w:r w:rsidR="005A1240" w:rsidRPr="00005B13">
              <w:rPr>
                <w:rFonts w:cs="Arial"/>
                <w:spacing w:val="-4"/>
              </w:rPr>
              <w:t>794</w:t>
            </w:r>
            <w:r w:rsidRPr="00005B13">
              <w:rPr>
                <w:rFonts w:cs="Arial"/>
                <w:spacing w:val="-4"/>
              </w:rPr>
              <w:t>)</w:t>
            </w:r>
          </w:p>
        </w:tc>
      </w:tr>
      <w:tr w:rsidR="00A82684" w:rsidRPr="00005B13" w14:paraId="7D49ADFE" w14:textId="77777777" w:rsidTr="005A32DF">
        <w:tc>
          <w:tcPr>
            <w:tcW w:w="4061" w:type="dxa"/>
          </w:tcPr>
          <w:p w14:paraId="242EDB81" w14:textId="77777777" w:rsidR="00A82684" w:rsidRPr="00005B1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shd w:val="clear" w:color="auto" w:fill="FAFAFA"/>
          </w:tcPr>
          <w:p w14:paraId="34A79F5B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1D994871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7CDD7C" w14:textId="77777777" w:rsidR="00A82684" w:rsidRPr="00005B13" w:rsidRDefault="00A82684" w:rsidP="0005059C">
            <w:pPr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4ECE06E9" w14:textId="77777777" w:rsidTr="005A32DF">
        <w:tc>
          <w:tcPr>
            <w:tcW w:w="4061" w:type="dxa"/>
          </w:tcPr>
          <w:p w14:paraId="0EA4E236" w14:textId="77777777" w:rsidR="00A82684" w:rsidRPr="00005B1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Profit before income tax</w:t>
            </w:r>
          </w:p>
        </w:tc>
        <w:tc>
          <w:tcPr>
            <w:tcW w:w="1800" w:type="dxa"/>
            <w:shd w:val="clear" w:color="auto" w:fill="FAFAFA"/>
          </w:tcPr>
          <w:p w14:paraId="6686EBAF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610C9002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39FD8B19" w14:textId="74049A07" w:rsidR="00A82684" w:rsidRPr="00005B13" w:rsidRDefault="000245E3" w:rsidP="0005059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17</w:t>
            </w:r>
            <w:r w:rsidR="006E00EF" w:rsidRPr="00005B13">
              <w:rPr>
                <w:rFonts w:cs="Arial"/>
                <w:b/>
                <w:bCs/>
                <w:spacing w:val="-4"/>
              </w:rPr>
              <w:t>6,797,6</w:t>
            </w:r>
            <w:r w:rsidR="005A1240" w:rsidRPr="00005B13">
              <w:rPr>
                <w:rFonts w:cs="Arial"/>
                <w:b/>
                <w:bCs/>
                <w:spacing w:val="-4"/>
              </w:rPr>
              <w:t>89</w:t>
            </w:r>
          </w:p>
        </w:tc>
      </w:tr>
      <w:tr w:rsidR="00A82684" w:rsidRPr="00005B13" w14:paraId="277416BB" w14:textId="77777777" w:rsidTr="005A32DF">
        <w:tc>
          <w:tcPr>
            <w:tcW w:w="4061" w:type="dxa"/>
          </w:tcPr>
          <w:p w14:paraId="50EC07C3" w14:textId="77777777" w:rsidR="00A82684" w:rsidRPr="00005B13" w:rsidRDefault="00A82684" w:rsidP="00A82684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Income tax</w:t>
            </w:r>
          </w:p>
        </w:tc>
        <w:tc>
          <w:tcPr>
            <w:tcW w:w="1800" w:type="dxa"/>
            <w:shd w:val="clear" w:color="auto" w:fill="FAFAFA"/>
          </w:tcPr>
          <w:p w14:paraId="09F2ABFE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3DBCF52F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16D19C" w14:textId="284E96FB" w:rsidR="00A82684" w:rsidRPr="00005B13" w:rsidRDefault="000245E3" w:rsidP="0005059C">
            <w:pPr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(21,</w:t>
            </w:r>
            <w:r w:rsidR="006E00EF" w:rsidRPr="00005B13">
              <w:rPr>
                <w:rFonts w:cs="Arial"/>
                <w:spacing w:val="-4"/>
              </w:rPr>
              <w:t>405,134</w:t>
            </w:r>
            <w:r w:rsidRPr="00005B13">
              <w:rPr>
                <w:rFonts w:cs="Arial"/>
                <w:spacing w:val="-4"/>
              </w:rPr>
              <w:t>)</w:t>
            </w:r>
          </w:p>
        </w:tc>
      </w:tr>
      <w:tr w:rsidR="00A82684" w:rsidRPr="00005B13" w14:paraId="7578323C" w14:textId="77777777" w:rsidTr="005A32DF">
        <w:tc>
          <w:tcPr>
            <w:tcW w:w="4061" w:type="dxa"/>
          </w:tcPr>
          <w:p w14:paraId="2B98BB3B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spacing w:val="-4"/>
              </w:rPr>
            </w:pPr>
          </w:p>
        </w:tc>
        <w:tc>
          <w:tcPr>
            <w:tcW w:w="1800" w:type="dxa"/>
            <w:shd w:val="clear" w:color="auto" w:fill="FAFAFA"/>
          </w:tcPr>
          <w:p w14:paraId="1D53A239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2C832BBE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3F31D2FE" w14:textId="77777777" w:rsidR="00A82684" w:rsidRPr="00005B13" w:rsidRDefault="00A82684" w:rsidP="0005059C">
            <w:pPr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A82684" w:rsidRPr="00005B13" w14:paraId="1DEF4765" w14:textId="77777777" w:rsidTr="005A32DF">
        <w:tc>
          <w:tcPr>
            <w:tcW w:w="4061" w:type="dxa"/>
          </w:tcPr>
          <w:p w14:paraId="1F2C3171" w14:textId="77777777" w:rsidR="00A82684" w:rsidRPr="00005B13" w:rsidRDefault="00A82684" w:rsidP="00A82684">
            <w:pPr>
              <w:ind w:left="-78" w:right="-72"/>
              <w:jc w:val="lef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Profit for the period</w:t>
            </w:r>
          </w:p>
        </w:tc>
        <w:tc>
          <w:tcPr>
            <w:tcW w:w="1800" w:type="dxa"/>
            <w:shd w:val="clear" w:color="auto" w:fill="FAFAFA"/>
          </w:tcPr>
          <w:p w14:paraId="7D718973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802" w:type="dxa"/>
            <w:shd w:val="clear" w:color="auto" w:fill="FAFAFA"/>
          </w:tcPr>
          <w:p w14:paraId="07B2F2F9" w14:textId="77777777" w:rsidR="00A82684" w:rsidRPr="00005B13" w:rsidRDefault="00A82684" w:rsidP="0005059C">
            <w:pPr>
              <w:ind w:left="-22" w:right="-72"/>
              <w:jc w:val="righ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1FE709" w14:textId="663B6FA6" w:rsidR="00A82684" w:rsidRPr="00005B13" w:rsidRDefault="000245E3" w:rsidP="0005059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155,</w:t>
            </w:r>
            <w:r w:rsidR="006E00EF" w:rsidRPr="00005B13">
              <w:rPr>
                <w:rFonts w:cs="Arial"/>
                <w:b/>
                <w:bCs/>
                <w:spacing w:val="-4"/>
              </w:rPr>
              <w:t>392,55</w:t>
            </w:r>
            <w:r w:rsidR="005A1240" w:rsidRPr="00005B13">
              <w:rPr>
                <w:rFonts w:cs="Arial"/>
                <w:b/>
                <w:bCs/>
                <w:spacing w:val="-4"/>
              </w:rPr>
              <w:t>5</w:t>
            </w:r>
          </w:p>
        </w:tc>
      </w:tr>
    </w:tbl>
    <w:p w14:paraId="4220BCCE" w14:textId="6A673BE1" w:rsidR="00902F30" w:rsidRPr="00005B13" w:rsidRDefault="00902F30" w:rsidP="006A1DBC">
      <w:pPr>
        <w:suppressAutoHyphens/>
        <w:rPr>
          <w:rFonts w:eastAsia="SimSun" w:cs="Arial"/>
          <w:snapToGrid w:val="0"/>
          <w:spacing w:val="-4"/>
          <w:lang w:eastAsia="th-TH"/>
        </w:rPr>
      </w:pPr>
    </w:p>
    <w:p w14:paraId="75CD9202" w14:textId="77777777" w:rsidR="005D2CE3" w:rsidRPr="00005B13" w:rsidRDefault="00902F30" w:rsidP="006A1DBC">
      <w:pPr>
        <w:suppressAutoHyphens/>
        <w:rPr>
          <w:rFonts w:eastAsia="SimSun" w:cs="Arial"/>
          <w:snapToGrid w:val="0"/>
          <w:spacing w:val="-4"/>
          <w:lang w:eastAsia="th-TH"/>
        </w:rPr>
      </w:pPr>
      <w:r w:rsidRPr="00005B13">
        <w:rPr>
          <w:rFonts w:eastAsia="SimSun" w:cs="Arial"/>
          <w:snapToGrid w:val="0"/>
          <w:spacing w:val="-4"/>
          <w:lang w:eastAsia="th-TH"/>
        </w:rPr>
        <w:br w:type="page"/>
      </w: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61"/>
        <w:gridCol w:w="1800"/>
        <w:gridCol w:w="1802"/>
        <w:gridCol w:w="1800"/>
      </w:tblGrid>
      <w:tr w:rsidR="00CA2FA5" w:rsidRPr="00005B13" w14:paraId="361EF29A" w14:textId="77777777" w:rsidTr="00CA2FA5">
        <w:tc>
          <w:tcPr>
            <w:tcW w:w="4061" w:type="dxa"/>
            <w:shd w:val="clear" w:color="auto" w:fill="auto"/>
          </w:tcPr>
          <w:p w14:paraId="15AB0D97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  <w:color w:val="000000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51978" w14:textId="77777777" w:rsidR="00CA2FA5" w:rsidRPr="00005B13" w:rsidRDefault="00CA2FA5" w:rsidP="00D97807">
            <w:pPr>
              <w:ind w:right="-72"/>
              <w:jc w:val="center"/>
              <w:rPr>
                <w:rFonts w:cs="Arial"/>
                <w:b/>
                <w:bCs/>
                <w:color w:val="000000"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Consolidated financial information</w:t>
            </w:r>
          </w:p>
        </w:tc>
      </w:tr>
      <w:tr w:rsidR="00CA2FA5" w:rsidRPr="00005B13" w14:paraId="60E9ADDE" w14:textId="77777777" w:rsidTr="00CA2FA5">
        <w:tc>
          <w:tcPr>
            <w:tcW w:w="4061" w:type="dxa"/>
            <w:shd w:val="clear" w:color="auto" w:fill="auto"/>
          </w:tcPr>
          <w:p w14:paraId="5C4DC7E6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5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FAA71C" w14:textId="77777777" w:rsidR="00CA2FA5" w:rsidRPr="00005B13" w:rsidRDefault="00CA2FA5" w:rsidP="00D97807">
            <w:pPr>
              <w:ind w:left="-29" w:right="-72"/>
              <w:jc w:val="center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 xml:space="preserve">For the </w:t>
            </w:r>
            <w:r w:rsidRPr="00005B13">
              <w:rPr>
                <w:rFonts w:cs="Arial"/>
                <w:b/>
                <w:bCs/>
                <w:lang w:val="en-GB"/>
              </w:rPr>
              <w:t>six-month</w:t>
            </w:r>
            <w:r w:rsidRPr="00005B13">
              <w:rPr>
                <w:rFonts w:cs="Arial"/>
                <w:b/>
                <w:bCs/>
              </w:rPr>
              <w:t xml:space="preserve"> period ended </w:t>
            </w:r>
            <w:r w:rsidRPr="00005B13">
              <w:rPr>
                <w:rFonts w:cs="Arial"/>
                <w:b/>
                <w:bCs/>
                <w:lang w:val="en-GB"/>
              </w:rPr>
              <w:t>30 June 2022</w:t>
            </w:r>
            <w:r w:rsidRPr="00005B13">
              <w:rPr>
                <w:rFonts w:cs="Arial"/>
                <w:b/>
                <w:bCs/>
              </w:rPr>
              <w:t xml:space="preserve"> (Unaudited)</w:t>
            </w:r>
          </w:p>
        </w:tc>
      </w:tr>
      <w:tr w:rsidR="00CA2FA5" w:rsidRPr="00005B13" w14:paraId="4CB51E16" w14:textId="77777777" w:rsidTr="00CA2FA5">
        <w:tc>
          <w:tcPr>
            <w:tcW w:w="4061" w:type="dxa"/>
            <w:shd w:val="clear" w:color="auto" w:fill="auto"/>
          </w:tcPr>
          <w:p w14:paraId="7FC00F89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0620FE92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Domestic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3AD2EDFF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Export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49012A00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</w:p>
        </w:tc>
      </w:tr>
      <w:tr w:rsidR="00CA2FA5" w:rsidRPr="00005B13" w14:paraId="6096763D" w14:textId="77777777" w:rsidTr="00CA2FA5">
        <w:tc>
          <w:tcPr>
            <w:tcW w:w="4061" w:type="dxa"/>
            <w:shd w:val="clear" w:color="auto" w:fill="auto"/>
          </w:tcPr>
          <w:p w14:paraId="5B5014E5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2A3E8C67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sales segment</w:t>
            </w:r>
          </w:p>
        </w:tc>
        <w:tc>
          <w:tcPr>
            <w:tcW w:w="1802" w:type="dxa"/>
            <w:shd w:val="clear" w:color="auto" w:fill="auto"/>
          </w:tcPr>
          <w:p w14:paraId="3C9D24E2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sales segment</w:t>
            </w:r>
          </w:p>
        </w:tc>
        <w:tc>
          <w:tcPr>
            <w:tcW w:w="1800" w:type="dxa"/>
            <w:shd w:val="clear" w:color="auto" w:fill="auto"/>
          </w:tcPr>
          <w:p w14:paraId="739CC74B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Total</w:t>
            </w:r>
          </w:p>
        </w:tc>
      </w:tr>
      <w:tr w:rsidR="00CA2FA5" w:rsidRPr="00005B13" w14:paraId="0D053935" w14:textId="77777777" w:rsidTr="00CA2FA5">
        <w:tc>
          <w:tcPr>
            <w:tcW w:w="4061" w:type="dxa"/>
            <w:shd w:val="clear" w:color="auto" w:fill="auto"/>
          </w:tcPr>
          <w:p w14:paraId="0742F4E1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2EB912BD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Baht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D109C94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Baht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1538AEB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Baht</w:t>
            </w:r>
          </w:p>
        </w:tc>
      </w:tr>
      <w:tr w:rsidR="00CA2FA5" w:rsidRPr="00005B13" w14:paraId="6170EE96" w14:textId="77777777" w:rsidTr="00CA2FA5">
        <w:tc>
          <w:tcPr>
            <w:tcW w:w="4061" w:type="dxa"/>
            <w:shd w:val="clear" w:color="auto" w:fill="auto"/>
          </w:tcPr>
          <w:p w14:paraId="1C7065F2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F03B787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6CA47BE0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D31254D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</w:tr>
      <w:tr w:rsidR="00CA2FA5" w:rsidRPr="00005B13" w14:paraId="348478C1" w14:textId="77777777" w:rsidTr="00CA2FA5">
        <w:tc>
          <w:tcPr>
            <w:tcW w:w="4061" w:type="dxa"/>
            <w:shd w:val="clear" w:color="auto" w:fill="auto"/>
          </w:tcPr>
          <w:p w14:paraId="447DD4D2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Revenue from sales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A5A5E72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347,273,150</w:t>
            </w:r>
          </w:p>
        </w:tc>
        <w:tc>
          <w:tcPr>
            <w:tcW w:w="1802" w:type="dxa"/>
            <w:shd w:val="clear" w:color="auto" w:fill="auto"/>
            <w:vAlign w:val="bottom"/>
          </w:tcPr>
          <w:p w14:paraId="67E6134E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1,245,989,019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07F73A7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1,593,262,169</w:t>
            </w:r>
          </w:p>
        </w:tc>
      </w:tr>
      <w:tr w:rsidR="00CA2FA5" w:rsidRPr="00005B13" w14:paraId="3BACB6CF" w14:textId="77777777" w:rsidTr="00CA2FA5">
        <w:trPr>
          <w:trHeight w:val="74"/>
        </w:trPr>
        <w:tc>
          <w:tcPr>
            <w:tcW w:w="4061" w:type="dxa"/>
            <w:shd w:val="clear" w:color="auto" w:fill="auto"/>
          </w:tcPr>
          <w:p w14:paraId="59194899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Cost of sales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02FBAC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  <w:r w:rsidRPr="00005B13">
              <w:rPr>
                <w:rFonts w:cs="Arial"/>
                <w:color w:val="000000"/>
              </w:rPr>
              <w:t>(281,7</w:t>
            </w:r>
            <w:r w:rsidRPr="00005B13">
              <w:rPr>
                <w:rFonts w:cs="Arial"/>
                <w:color w:val="000000"/>
                <w:lang w:val="en-GB"/>
              </w:rPr>
              <w:t>59</w:t>
            </w:r>
            <w:r w:rsidRPr="00005B13">
              <w:rPr>
                <w:rFonts w:cs="Arial"/>
                <w:color w:val="000000"/>
              </w:rPr>
              <w:t>,586)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DCECD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  <w:r w:rsidRPr="00005B13">
              <w:rPr>
                <w:rFonts w:cs="Arial"/>
                <w:color w:val="000000"/>
              </w:rPr>
              <w:t>(1,073,039,774)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7355BB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(1,354,799,360)</w:t>
            </w:r>
          </w:p>
        </w:tc>
      </w:tr>
      <w:tr w:rsidR="00CA2FA5" w:rsidRPr="00005B13" w14:paraId="294F11E7" w14:textId="77777777" w:rsidTr="00CA2FA5">
        <w:tc>
          <w:tcPr>
            <w:tcW w:w="4061" w:type="dxa"/>
            <w:shd w:val="clear" w:color="auto" w:fill="auto"/>
          </w:tcPr>
          <w:p w14:paraId="6BEDEECD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21EF12E1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6BB4047F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41D7644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</w:tr>
      <w:tr w:rsidR="00CA2FA5" w:rsidRPr="00005B13" w14:paraId="0ACA6D6B" w14:textId="77777777" w:rsidTr="00CA2FA5">
        <w:tc>
          <w:tcPr>
            <w:tcW w:w="4061" w:type="dxa"/>
            <w:shd w:val="clear" w:color="auto" w:fill="auto"/>
          </w:tcPr>
          <w:p w14:paraId="596EA6DB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Segment profit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503F488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  <w:cs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65,513,564</w:t>
            </w:r>
          </w:p>
        </w:tc>
        <w:tc>
          <w:tcPr>
            <w:tcW w:w="1802" w:type="dxa"/>
            <w:shd w:val="clear" w:color="auto" w:fill="auto"/>
            <w:vAlign w:val="bottom"/>
          </w:tcPr>
          <w:p w14:paraId="03C8B823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172,949,245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64CC911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238,462,809</w:t>
            </w:r>
          </w:p>
        </w:tc>
      </w:tr>
      <w:tr w:rsidR="00CA2FA5" w:rsidRPr="00005B13" w14:paraId="4ED854CA" w14:textId="77777777" w:rsidTr="00CA2FA5">
        <w:tc>
          <w:tcPr>
            <w:tcW w:w="4061" w:type="dxa"/>
            <w:shd w:val="clear" w:color="auto" w:fill="auto"/>
          </w:tcPr>
          <w:p w14:paraId="12D445FD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Other income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48DC383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7D92792A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73F34C5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5,136,959</w:t>
            </w:r>
          </w:p>
        </w:tc>
      </w:tr>
      <w:tr w:rsidR="00CA2FA5" w:rsidRPr="00005B13" w14:paraId="091035F4" w14:textId="77777777" w:rsidTr="00CA2FA5">
        <w:tc>
          <w:tcPr>
            <w:tcW w:w="4061" w:type="dxa"/>
            <w:shd w:val="clear" w:color="auto" w:fill="auto"/>
          </w:tcPr>
          <w:p w14:paraId="5C39A086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Gains on exchange rate, net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D01809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2F36E591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11AC69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6,149,217</w:t>
            </w:r>
          </w:p>
        </w:tc>
      </w:tr>
      <w:tr w:rsidR="00CA2FA5" w:rsidRPr="00005B13" w14:paraId="03771E66" w14:textId="77777777" w:rsidTr="00CA2FA5">
        <w:tc>
          <w:tcPr>
            <w:tcW w:w="4061" w:type="dxa"/>
            <w:shd w:val="clear" w:color="auto" w:fill="auto"/>
          </w:tcPr>
          <w:p w14:paraId="4DF28424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Losses on derivatives, net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BC44340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354D6D9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8C3328D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(33,534,684)</w:t>
            </w:r>
          </w:p>
        </w:tc>
      </w:tr>
      <w:tr w:rsidR="00CA2FA5" w:rsidRPr="00005B13" w14:paraId="2733C225" w14:textId="77777777" w:rsidTr="00CA2FA5">
        <w:tc>
          <w:tcPr>
            <w:tcW w:w="4061" w:type="dxa"/>
            <w:shd w:val="clear" w:color="auto" w:fill="auto"/>
          </w:tcPr>
          <w:p w14:paraId="0BD5D3FF" w14:textId="77777777" w:rsidR="00CA2FA5" w:rsidRPr="00005B13" w:rsidRDefault="00CA2FA5" w:rsidP="00D97807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Unallocated costs</w:t>
            </w:r>
          </w:p>
        </w:tc>
        <w:tc>
          <w:tcPr>
            <w:tcW w:w="1800" w:type="dxa"/>
            <w:shd w:val="clear" w:color="auto" w:fill="auto"/>
          </w:tcPr>
          <w:p w14:paraId="2532A62B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231D92DE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409820EC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</w:p>
        </w:tc>
      </w:tr>
      <w:tr w:rsidR="00CA2FA5" w:rsidRPr="00005B13" w14:paraId="3155BCEE" w14:textId="77777777" w:rsidTr="00CA2FA5">
        <w:tc>
          <w:tcPr>
            <w:tcW w:w="4061" w:type="dxa"/>
            <w:shd w:val="clear" w:color="auto" w:fill="auto"/>
          </w:tcPr>
          <w:p w14:paraId="07ABD911" w14:textId="77777777" w:rsidR="00CA2FA5" w:rsidRPr="00005B13" w:rsidRDefault="00CA2FA5" w:rsidP="00D97807">
            <w:pPr>
              <w:tabs>
                <w:tab w:val="left" w:pos="162"/>
              </w:tabs>
              <w:ind w:left="-78" w:right="-72" w:firstLine="88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- Selling and administrative expenses</w:t>
            </w:r>
          </w:p>
        </w:tc>
        <w:tc>
          <w:tcPr>
            <w:tcW w:w="1800" w:type="dxa"/>
            <w:shd w:val="clear" w:color="auto" w:fill="auto"/>
          </w:tcPr>
          <w:p w14:paraId="66B3098F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7D82AF7A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1992D72E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</w:p>
        </w:tc>
      </w:tr>
      <w:tr w:rsidR="00CA2FA5" w:rsidRPr="00005B13" w14:paraId="37DDD206" w14:textId="77777777" w:rsidTr="00CA2FA5">
        <w:tc>
          <w:tcPr>
            <w:tcW w:w="4061" w:type="dxa"/>
            <w:shd w:val="clear" w:color="auto" w:fill="auto"/>
          </w:tcPr>
          <w:p w14:paraId="413DB94C" w14:textId="77777777" w:rsidR="00CA2FA5" w:rsidRPr="00005B13" w:rsidRDefault="00CA2FA5" w:rsidP="00D97807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 xml:space="preserve">       and finance costs</w:t>
            </w:r>
          </w:p>
        </w:tc>
        <w:tc>
          <w:tcPr>
            <w:tcW w:w="1800" w:type="dxa"/>
            <w:shd w:val="clear" w:color="auto" w:fill="auto"/>
          </w:tcPr>
          <w:p w14:paraId="77FA7358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5E27F5E5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14701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(150,598,780)</w:t>
            </w:r>
          </w:p>
        </w:tc>
      </w:tr>
      <w:tr w:rsidR="00CA2FA5" w:rsidRPr="00005B13" w14:paraId="049D0CA3" w14:textId="77777777" w:rsidTr="00CA2FA5">
        <w:tc>
          <w:tcPr>
            <w:tcW w:w="4061" w:type="dxa"/>
            <w:shd w:val="clear" w:color="auto" w:fill="auto"/>
          </w:tcPr>
          <w:p w14:paraId="53CEEFCB" w14:textId="77777777" w:rsidR="00CA2FA5" w:rsidRPr="00005B13" w:rsidRDefault="00CA2FA5" w:rsidP="00D97807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44D220C1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4C3F5611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5AEBB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</w:p>
        </w:tc>
      </w:tr>
      <w:tr w:rsidR="00CA2FA5" w:rsidRPr="00005B13" w14:paraId="10A46278" w14:textId="77777777" w:rsidTr="00CA2FA5">
        <w:tc>
          <w:tcPr>
            <w:tcW w:w="4061" w:type="dxa"/>
            <w:shd w:val="clear" w:color="auto" w:fill="auto"/>
          </w:tcPr>
          <w:p w14:paraId="17FA6E62" w14:textId="77777777" w:rsidR="00CA2FA5" w:rsidRPr="00005B13" w:rsidRDefault="00CA2FA5" w:rsidP="00D97807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</w:rPr>
              <w:t>Profit before income tax</w:t>
            </w:r>
          </w:p>
        </w:tc>
        <w:tc>
          <w:tcPr>
            <w:tcW w:w="1800" w:type="dxa"/>
            <w:shd w:val="clear" w:color="auto" w:fill="auto"/>
          </w:tcPr>
          <w:p w14:paraId="7D695CAC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4E151FBB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B6F1C7B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65,615,521</w:t>
            </w:r>
          </w:p>
        </w:tc>
      </w:tr>
      <w:tr w:rsidR="00CA2FA5" w:rsidRPr="00005B13" w14:paraId="1BFD409C" w14:textId="77777777" w:rsidTr="00CA2FA5">
        <w:tc>
          <w:tcPr>
            <w:tcW w:w="4061" w:type="dxa"/>
            <w:shd w:val="clear" w:color="auto" w:fill="auto"/>
          </w:tcPr>
          <w:p w14:paraId="0D624986" w14:textId="77777777" w:rsidR="00CA2FA5" w:rsidRPr="00005B13" w:rsidRDefault="00CA2FA5" w:rsidP="00D97807">
            <w:pPr>
              <w:tabs>
                <w:tab w:val="left" w:pos="162"/>
              </w:tabs>
              <w:ind w:left="-78" w:right="-72"/>
              <w:jc w:val="left"/>
              <w:rPr>
                <w:rFonts w:cs="Arial"/>
              </w:rPr>
            </w:pPr>
            <w:r w:rsidRPr="00005B13">
              <w:rPr>
                <w:rFonts w:cs="Arial"/>
              </w:rPr>
              <w:t>Income tax</w:t>
            </w:r>
          </w:p>
        </w:tc>
        <w:tc>
          <w:tcPr>
            <w:tcW w:w="1800" w:type="dxa"/>
            <w:shd w:val="clear" w:color="auto" w:fill="auto"/>
          </w:tcPr>
          <w:p w14:paraId="0EAB4870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5C06B159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CE9A2C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(9,306,064)</w:t>
            </w:r>
          </w:p>
        </w:tc>
      </w:tr>
      <w:tr w:rsidR="00CA2FA5" w:rsidRPr="00005B13" w14:paraId="5CEB7D64" w14:textId="77777777" w:rsidTr="00CA2FA5">
        <w:tc>
          <w:tcPr>
            <w:tcW w:w="4061" w:type="dxa"/>
            <w:shd w:val="clear" w:color="auto" w:fill="auto"/>
          </w:tcPr>
          <w:p w14:paraId="5DA4641B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06A14BEF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74EAC76B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DF14B87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</w:p>
        </w:tc>
      </w:tr>
      <w:tr w:rsidR="00CA2FA5" w:rsidRPr="00005B13" w14:paraId="4E5C36C5" w14:textId="77777777" w:rsidTr="00CA2FA5">
        <w:tc>
          <w:tcPr>
            <w:tcW w:w="4061" w:type="dxa"/>
            <w:shd w:val="clear" w:color="auto" w:fill="auto"/>
          </w:tcPr>
          <w:p w14:paraId="51364F33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  <w:b/>
                <w:bCs/>
                <w:spacing w:val="-2"/>
              </w:rPr>
            </w:pPr>
            <w:r w:rsidRPr="00005B13">
              <w:rPr>
                <w:rFonts w:cs="Arial"/>
                <w:b/>
                <w:bCs/>
                <w:spacing w:val="-2"/>
              </w:rPr>
              <w:t>Profit for the period</w:t>
            </w:r>
          </w:p>
        </w:tc>
        <w:tc>
          <w:tcPr>
            <w:tcW w:w="1800" w:type="dxa"/>
            <w:shd w:val="clear" w:color="auto" w:fill="auto"/>
          </w:tcPr>
          <w:p w14:paraId="2B894A9E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4D00693D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21AD6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  <w:b/>
                <w:bCs/>
              </w:rPr>
            </w:pPr>
            <w:r w:rsidRPr="00005B13">
              <w:rPr>
                <w:rFonts w:cs="Arial"/>
                <w:b/>
                <w:bCs/>
                <w:color w:val="000000"/>
              </w:rPr>
              <w:t>56,309,457</w:t>
            </w:r>
          </w:p>
        </w:tc>
      </w:tr>
      <w:tr w:rsidR="00CA2FA5" w:rsidRPr="00005B13" w14:paraId="2EF2A27C" w14:textId="77777777" w:rsidTr="00CA2FA5">
        <w:tc>
          <w:tcPr>
            <w:tcW w:w="4061" w:type="dxa"/>
            <w:shd w:val="clear" w:color="auto" w:fill="auto"/>
          </w:tcPr>
          <w:p w14:paraId="42ADF1CB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  <w:b/>
                <w:bCs/>
                <w:spacing w:val="-2"/>
              </w:rPr>
            </w:pPr>
          </w:p>
        </w:tc>
        <w:tc>
          <w:tcPr>
            <w:tcW w:w="1800" w:type="dxa"/>
            <w:shd w:val="clear" w:color="auto" w:fill="auto"/>
          </w:tcPr>
          <w:p w14:paraId="2621C480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787C2E79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0FDF34" w14:textId="77777777" w:rsidR="00CA2FA5" w:rsidRPr="00005B13" w:rsidRDefault="00CA2FA5" w:rsidP="00D97807">
            <w:pPr>
              <w:ind w:right="-72"/>
              <w:jc w:val="right"/>
              <w:rPr>
                <w:rFonts w:cs="Arial"/>
              </w:rPr>
            </w:pPr>
          </w:p>
        </w:tc>
      </w:tr>
      <w:tr w:rsidR="00CA2FA5" w:rsidRPr="00005B13" w14:paraId="3758057E" w14:textId="77777777" w:rsidTr="00CA2FA5">
        <w:tc>
          <w:tcPr>
            <w:tcW w:w="4061" w:type="dxa"/>
            <w:shd w:val="clear" w:color="auto" w:fill="auto"/>
          </w:tcPr>
          <w:p w14:paraId="2D504BA9" w14:textId="77777777" w:rsidR="00CA2FA5" w:rsidRPr="00005B13" w:rsidRDefault="00CA2FA5" w:rsidP="00D97807">
            <w:pPr>
              <w:ind w:left="-78" w:right="-72"/>
              <w:jc w:val="left"/>
              <w:rPr>
                <w:rFonts w:cs="Arial"/>
                <w:b/>
                <w:bCs/>
                <w:spacing w:val="-2"/>
              </w:rPr>
            </w:pPr>
            <w:r w:rsidRPr="00005B13">
              <w:rPr>
                <w:rFonts w:eastAsia="Arial Unicode MS" w:cs="Arial"/>
                <w:b/>
                <w:bCs/>
                <w:spacing w:val="-4"/>
              </w:rPr>
              <w:t>Timing of revenue recognition</w:t>
            </w:r>
          </w:p>
        </w:tc>
        <w:tc>
          <w:tcPr>
            <w:tcW w:w="1800" w:type="dxa"/>
            <w:shd w:val="clear" w:color="auto" w:fill="auto"/>
          </w:tcPr>
          <w:p w14:paraId="7C735959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7037AC0E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22D097B0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</w:p>
        </w:tc>
      </w:tr>
      <w:tr w:rsidR="00CA2FA5" w:rsidRPr="00005B13" w14:paraId="3DEE0452" w14:textId="77777777" w:rsidTr="00CA2FA5">
        <w:tc>
          <w:tcPr>
            <w:tcW w:w="4061" w:type="dxa"/>
            <w:shd w:val="clear" w:color="auto" w:fill="auto"/>
          </w:tcPr>
          <w:p w14:paraId="46D78259" w14:textId="77777777" w:rsidR="00CA2FA5" w:rsidRPr="00005B13" w:rsidRDefault="00CA2FA5" w:rsidP="00D97807">
            <w:pPr>
              <w:ind w:left="-78" w:right="-72"/>
              <w:jc w:val="left"/>
              <w:rPr>
                <w:rFonts w:eastAsia="Arial Unicode MS" w:cs="Arial"/>
              </w:rPr>
            </w:pPr>
            <w:r w:rsidRPr="00005B13">
              <w:rPr>
                <w:rFonts w:eastAsia="Arial Unicode MS" w:cs="Arial"/>
              </w:rPr>
              <w:t>At a point in time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4B0666C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347,273,150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E563220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1,245,989,019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BCDB6E4" w14:textId="77777777" w:rsidR="00CA2FA5" w:rsidRPr="00005B13" w:rsidRDefault="00CA2FA5" w:rsidP="00D97807">
            <w:pPr>
              <w:ind w:left="-22" w:right="-72"/>
              <w:jc w:val="right"/>
              <w:rPr>
                <w:rFonts w:cs="Arial"/>
              </w:rPr>
            </w:pPr>
            <w:r w:rsidRPr="00005B13">
              <w:rPr>
                <w:rFonts w:cs="Arial"/>
                <w:color w:val="000000"/>
              </w:rPr>
              <w:t>1,593,262,169</w:t>
            </w:r>
          </w:p>
        </w:tc>
      </w:tr>
    </w:tbl>
    <w:p w14:paraId="1187A942" w14:textId="77777777" w:rsidR="005D2CE3" w:rsidRPr="00005B13" w:rsidRDefault="005D2CE3" w:rsidP="001E465A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1C74F231" w14:textId="157108F9" w:rsidR="005D2CE3" w:rsidRPr="00005B13" w:rsidRDefault="005D2CE3" w:rsidP="001E465A">
      <w:pPr>
        <w:jc w:val="thaiDistribute"/>
        <w:rPr>
          <w:rFonts w:eastAsia="SimSun" w:cs="Arial"/>
          <w:snapToGrid w:val="0"/>
          <w:color w:val="000000"/>
          <w:spacing w:val="-4"/>
          <w:lang w:eastAsia="th-TH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FC6911" w:rsidRPr="00005B13" w14:paraId="26EDBCEF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4D7BF188" w14:textId="12DFEBCC" w:rsidR="00FC6911" w:rsidRPr="00005B1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bookmarkStart w:id="4" w:name="_Hlk38877444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6</w:t>
            </w:r>
            <w:r w:rsidR="00FC6911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Fair value</w:t>
            </w:r>
          </w:p>
        </w:tc>
      </w:tr>
      <w:bookmarkEnd w:id="4"/>
    </w:tbl>
    <w:p w14:paraId="0975DE17" w14:textId="77777777" w:rsidR="00AA361A" w:rsidRPr="00005B13" w:rsidRDefault="00AA361A" w:rsidP="00C84633">
      <w:pPr>
        <w:suppressAutoHyphens/>
        <w:jc w:val="thaiDistribute"/>
        <w:rPr>
          <w:rFonts w:cs="Arial"/>
          <w:color w:val="000000"/>
          <w:spacing w:val="-4"/>
        </w:rPr>
      </w:pPr>
    </w:p>
    <w:p w14:paraId="09D5D3DA" w14:textId="77777777" w:rsidR="00583F96" w:rsidRPr="00005B13" w:rsidRDefault="00583F96" w:rsidP="00FC6911">
      <w:pPr>
        <w:jc w:val="thaiDistribute"/>
        <w:rPr>
          <w:rFonts w:eastAsia="Arial Unicode MS" w:cs="Arial"/>
          <w:color w:val="000000"/>
          <w:spacing w:val="-4"/>
          <w:lang w:val="en-GB"/>
        </w:rPr>
      </w:pPr>
      <w:r w:rsidRPr="00005B13">
        <w:rPr>
          <w:rFonts w:eastAsia="Arial Unicode MS" w:cs="Arial"/>
          <w:color w:val="000000"/>
          <w:spacing w:val="-4"/>
        </w:rPr>
        <w:t xml:space="preserve">The </w:t>
      </w:r>
      <w:r w:rsidR="007C792D" w:rsidRPr="00005B13">
        <w:rPr>
          <w:rFonts w:eastAsia="Arial Unicode MS" w:cs="Arial"/>
          <w:color w:val="000000"/>
          <w:spacing w:val="-4"/>
        </w:rPr>
        <w:t xml:space="preserve">following table presents fair value of financial assets and liabilities </w:t>
      </w:r>
      <w:proofErr w:type="spellStart"/>
      <w:r w:rsidR="007C792D" w:rsidRPr="00005B13">
        <w:rPr>
          <w:rFonts w:eastAsia="Arial Unicode MS" w:cs="Arial"/>
          <w:color w:val="000000"/>
          <w:spacing w:val="-4"/>
        </w:rPr>
        <w:t>recognised</w:t>
      </w:r>
      <w:proofErr w:type="spellEnd"/>
      <w:r w:rsidR="007C792D" w:rsidRPr="00005B13">
        <w:rPr>
          <w:rFonts w:eastAsia="Arial Unicode MS" w:cs="Arial"/>
          <w:color w:val="000000"/>
          <w:spacing w:val="-4"/>
        </w:rPr>
        <w:t xml:space="preserve"> by their fair value</w:t>
      </w:r>
      <w:r w:rsidR="00B203FC" w:rsidRPr="00005B13">
        <w:rPr>
          <w:rFonts w:eastAsia="Arial Unicode MS" w:cs="Arial"/>
          <w:color w:val="000000"/>
          <w:spacing w:val="-4"/>
          <w:cs/>
        </w:rPr>
        <w:t xml:space="preserve"> </w:t>
      </w:r>
      <w:r w:rsidR="00B203FC" w:rsidRPr="00005B13">
        <w:rPr>
          <w:rFonts w:eastAsia="Arial Unicode MS" w:cs="Arial"/>
          <w:color w:val="000000"/>
          <w:spacing w:val="-4"/>
        </w:rPr>
        <w:t>through profit or loss</w:t>
      </w:r>
      <w:r w:rsidR="007C792D" w:rsidRPr="00005B13">
        <w:rPr>
          <w:rFonts w:eastAsia="Arial Unicode MS" w:cs="Arial"/>
          <w:color w:val="000000"/>
          <w:spacing w:val="-4"/>
        </w:rPr>
        <w:t xml:space="preserve"> hierarchy</w:t>
      </w:r>
      <w:r w:rsidR="001E465A" w:rsidRPr="00005B13">
        <w:rPr>
          <w:rFonts w:eastAsia="Arial Unicode MS" w:cs="Arial"/>
          <w:color w:val="000000"/>
          <w:spacing w:val="-4"/>
        </w:rPr>
        <w:t>.</w:t>
      </w:r>
    </w:p>
    <w:p w14:paraId="6B2D0E36" w14:textId="77777777" w:rsidR="00111B3B" w:rsidRPr="00005B13" w:rsidRDefault="00111B3B" w:rsidP="00111B3B">
      <w:pPr>
        <w:suppressAutoHyphens/>
        <w:jc w:val="thaiDistribute"/>
        <w:rPr>
          <w:rFonts w:cs="Arial"/>
          <w:color w:val="000000"/>
          <w:spacing w:val="-4"/>
        </w:rPr>
      </w:pPr>
    </w:p>
    <w:tbl>
      <w:tblPr>
        <w:tblW w:w="9458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741"/>
        <w:gridCol w:w="1350"/>
        <w:gridCol w:w="1367"/>
      </w:tblGrid>
      <w:tr w:rsidR="007C792D" w:rsidRPr="00005B13" w14:paraId="5C7E0C55" w14:textId="77777777" w:rsidTr="00703916">
        <w:trPr>
          <w:trHeight w:val="92"/>
        </w:trPr>
        <w:tc>
          <w:tcPr>
            <w:tcW w:w="6741" w:type="dxa"/>
          </w:tcPr>
          <w:p w14:paraId="3A871A6A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0D2474" w14:textId="77777777" w:rsidR="007C792D" w:rsidRPr="00005B13" w:rsidRDefault="007C792D" w:rsidP="007C792D">
            <w:pPr>
              <w:pStyle w:val="Header"/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 xml:space="preserve">Consolidated and separate </w:t>
            </w:r>
          </w:p>
          <w:p w14:paraId="4F3C6F13" w14:textId="77777777" w:rsidR="007C792D" w:rsidRPr="00005B13" w:rsidRDefault="007C792D" w:rsidP="007C792D">
            <w:pPr>
              <w:pStyle w:val="Header"/>
              <w:tabs>
                <w:tab w:val="clear" w:pos="4153"/>
                <w:tab w:val="clear" w:pos="8306"/>
              </w:tabs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7C792D" w:rsidRPr="00005B13" w14:paraId="5EF55A27" w14:textId="77777777" w:rsidTr="00703916">
        <w:trPr>
          <w:trHeight w:val="92"/>
        </w:trPr>
        <w:tc>
          <w:tcPr>
            <w:tcW w:w="6741" w:type="dxa"/>
          </w:tcPr>
          <w:p w14:paraId="6AAC1050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ABB6E" w14:textId="6D1C5BB4" w:rsidR="007C792D" w:rsidRPr="00005B13" w:rsidRDefault="007C792D" w:rsidP="00D857DB">
            <w:pPr>
              <w:pStyle w:val="Header"/>
              <w:tabs>
                <w:tab w:val="clear" w:pos="4153"/>
                <w:tab w:val="clear" w:pos="8306"/>
              </w:tabs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 xml:space="preserve">Level </w:t>
            </w:r>
            <w:r w:rsidR="00282052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7C792D" w:rsidRPr="00005B13" w14:paraId="6E6FB939" w14:textId="77777777" w:rsidTr="00703916">
        <w:trPr>
          <w:trHeight w:val="92"/>
        </w:trPr>
        <w:tc>
          <w:tcPr>
            <w:tcW w:w="6741" w:type="dxa"/>
          </w:tcPr>
          <w:p w14:paraId="0590794A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289CDAC" w14:textId="77777777" w:rsidR="007C792D" w:rsidRPr="00005B13" w:rsidRDefault="007C792D" w:rsidP="00D857DB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14:paraId="4BA40564" w14:textId="77777777" w:rsidR="007C792D" w:rsidRPr="00005B13" w:rsidRDefault="007C792D" w:rsidP="00D857DB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7C792D" w:rsidRPr="00005B13" w14:paraId="4F489878" w14:textId="77777777" w:rsidTr="00703916">
        <w:trPr>
          <w:trHeight w:val="92"/>
        </w:trPr>
        <w:tc>
          <w:tcPr>
            <w:tcW w:w="6741" w:type="dxa"/>
          </w:tcPr>
          <w:p w14:paraId="4F21AF20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350" w:type="dxa"/>
            <w:vAlign w:val="center"/>
          </w:tcPr>
          <w:p w14:paraId="5A483C5C" w14:textId="6D156844" w:rsidR="007C792D" w:rsidRPr="00005B13" w:rsidRDefault="00CA2FA5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  <w:p w14:paraId="2040782E" w14:textId="4DB7ECFD" w:rsidR="007C792D" w:rsidRPr="00005B13" w:rsidRDefault="00CE7B2B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44F3F9F" w14:textId="1FA9236A" w:rsidR="007C792D" w:rsidRPr="00005B13" w:rsidRDefault="00282052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7C792D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</w:tr>
      <w:tr w:rsidR="007C792D" w:rsidRPr="00005B13" w14:paraId="14F8A82C" w14:textId="77777777" w:rsidTr="00703916">
        <w:trPr>
          <w:trHeight w:val="92"/>
        </w:trPr>
        <w:tc>
          <w:tcPr>
            <w:tcW w:w="6741" w:type="dxa"/>
          </w:tcPr>
          <w:p w14:paraId="2F0E080A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857364F" w14:textId="77777777" w:rsidR="007C792D" w:rsidRPr="00005B13" w:rsidRDefault="007C792D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CB43E6" w14:textId="77777777" w:rsidR="007C792D" w:rsidRPr="00005B13" w:rsidRDefault="007C792D" w:rsidP="00D857DB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</w:tr>
      <w:tr w:rsidR="007C792D" w:rsidRPr="00005B13" w14:paraId="6E53E60C" w14:textId="77777777" w:rsidTr="00703916">
        <w:trPr>
          <w:trHeight w:val="92"/>
        </w:trPr>
        <w:tc>
          <w:tcPr>
            <w:tcW w:w="6741" w:type="dxa"/>
          </w:tcPr>
          <w:p w14:paraId="22585CC1" w14:textId="77777777" w:rsidR="007C792D" w:rsidRPr="00005B13" w:rsidRDefault="007C792D" w:rsidP="00D857DB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32EB1781" w14:textId="77777777" w:rsidR="007C792D" w:rsidRPr="00005B1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</w:tcPr>
          <w:p w14:paraId="7FF17CF6" w14:textId="77777777" w:rsidR="007C792D" w:rsidRPr="00005B1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7C792D" w:rsidRPr="00005B13" w14:paraId="57CE9C71" w14:textId="77777777" w:rsidTr="00703916">
        <w:trPr>
          <w:trHeight w:val="92"/>
        </w:trPr>
        <w:tc>
          <w:tcPr>
            <w:tcW w:w="6741" w:type="dxa"/>
          </w:tcPr>
          <w:p w14:paraId="23AD3DCB" w14:textId="77777777" w:rsidR="007C792D" w:rsidRPr="00005B13" w:rsidRDefault="007C792D" w:rsidP="00D857DB">
            <w:pPr>
              <w:pStyle w:val="Header"/>
              <w:tabs>
                <w:tab w:val="clear" w:pos="4153"/>
                <w:tab w:val="clear" w:pos="8306"/>
              </w:tabs>
              <w:ind w:left="-112"/>
              <w:rPr>
                <w:rFonts w:cs="Arial"/>
                <w:b/>
                <w:bCs/>
                <w:spacing w:val="-4"/>
                <w:shd w:val="clear" w:color="auto" w:fill="FFFFFF"/>
              </w:rPr>
            </w:pPr>
            <w:r w:rsidRPr="00005B13">
              <w:rPr>
                <w:rFonts w:cs="Arial"/>
                <w:b/>
                <w:bCs/>
                <w:spacing w:val="-4"/>
                <w:shd w:val="clear" w:color="auto" w:fill="FFFFFF"/>
              </w:rPr>
              <w:t>Derivative assets</w:t>
            </w:r>
          </w:p>
        </w:tc>
        <w:tc>
          <w:tcPr>
            <w:tcW w:w="1350" w:type="dxa"/>
            <w:shd w:val="clear" w:color="auto" w:fill="FAFAFA"/>
          </w:tcPr>
          <w:p w14:paraId="482849B8" w14:textId="77777777" w:rsidR="007C792D" w:rsidRPr="00005B1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367" w:type="dxa"/>
            <w:shd w:val="clear" w:color="auto" w:fill="auto"/>
          </w:tcPr>
          <w:p w14:paraId="4CA101CB" w14:textId="77777777" w:rsidR="007C792D" w:rsidRPr="00005B13" w:rsidRDefault="007C792D" w:rsidP="00D857D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7C792D" w:rsidRPr="00005B13" w14:paraId="01AC68E8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2C5470C5" w14:textId="77777777" w:rsidR="007C792D" w:rsidRPr="00005B13" w:rsidRDefault="007C792D" w:rsidP="00111B3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2"/>
              <w:rPr>
                <w:rFonts w:cs="Arial"/>
                <w:spacing w:val="-4"/>
                <w:shd w:val="clear" w:color="auto" w:fill="FFFFFF"/>
                <w:lang w:val="en-GB"/>
              </w:rPr>
            </w:pPr>
            <w:r w:rsidRPr="00005B13">
              <w:rPr>
                <w:rFonts w:cs="Arial"/>
                <w:spacing w:val="-4"/>
                <w:shd w:val="clear" w:color="auto" w:fill="FFFFFF"/>
              </w:rPr>
              <w:t>Foreign currency forward contracts</w:t>
            </w:r>
          </w:p>
        </w:tc>
        <w:tc>
          <w:tcPr>
            <w:tcW w:w="1350" w:type="dxa"/>
            <w:shd w:val="clear" w:color="auto" w:fill="FAFAFA"/>
          </w:tcPr>
          <w:p w14:paraId="3E77079D" w14:textId="6930B017" w:rsidR="007C792D" w:rsidRPr="00005B13" w:rsidRDefault="004B4373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776BE7E6" w14:textId="4B33E5A4" w:rsidR="007C792D" w:rsidRPr="00005B13" w:rsidRDefault="00CC16BB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11,828,542</w:t>
            </w:r>
          </w:p>
        </w:tc>
      </w:tr>
      <w:tr w:rsidR="007C792D" w:rsidRPr="00005B13" w14:paraId="6950C1D6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4E41339E" w14:textId="77777777" w:rsidR="007C792D" w:rsidRPr="00005B1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  <w:cs/>
              </w:rPr>
            </w:pPr>
          </w:p>
        </w:tc>
        <w:tc>
          <w:tcPr>
            <w:tcW w:w="1350" w:type="dxa"/>
            <w:shd w:val="clear" w:color="auto" w:fill="FAFAFA"/>
          </w:tcPr>
          <w:p w14:paraId="36661C1A" w14:textId="77777777" w:rsidR="007C792D" w:rsidRPr="00005B1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367" w:type="dxa"/>
            <w:shd w:val="clear" w:color="auto" w:fill="auto"/>
          </w:tcPr>
          <w:p w14:paraId="0650EAEA" w14:textId="77777777" w:rsidR="007C792D" w:rsidRPr="00005B13" w:rsidRDefault="007C792D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</w:tr>
      <w:tr w:rsidR="007C792D" w:rsidRPr="00005B13" w14:paraId="2DAE1535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5A291CBC" w14:textId="77777777" w:rsidR="007C792D" w:rsidRPr="00005B13" w:rsidRDefault="007C792D" w:rsidP="00111B3B">
            <w:pPr>
              <w:ind w:left="-112"/>
              <w:jc w:val="left"/>
              <w:rPr>
                <w:rFonts w:cs="Arial"/>
                <w:spacing w:val="-4"/>
                <w:shd w:val="clear" w:color="auto" w:fill="FFFFFF"/>
                <w:cs/>
              </w:rPr>
            </w:pPr>
            <w:r w:rsidRPr="00005B13">
              <w:rPr>
                <w:rFonts w:cs="Arial"/>
                <w:b/>
                <w:bCs/>
                <w:spacing w:val="-4"/>
                <w:shd w:val="clear" w:color="auto" w:fill="FFFFFF"/>
              </w:rPr>
              <w:t>Derivative liabilities</w:t>
            </w:r>
          </w:p>
        </w:tc>
        <w:tc>
          <w:tcPr>
            <w:tcW w:w="1350" w:type="dxa"/>
            <w:shd w:val="clear" w:color="auto" w:fill="FAFAFA"/>
          </w:tcPr>
          <w:p w14:paraId="76404B02" w14:textId="77777777" w:rsidR="007C792D" w:rsidRPr="00005B13" w:rsidRDefault="007C792D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367" w:type="dxa"/>
            <w:shd w:val="clear" w:color="auto" w:fill="auto"/>
          </w:tcPr>
          <w:p w14:paraId="1B8A8F74" w14:textId="77777777" w:rsidR="007C792D" w:rsidRPr="00005B13" w:rsidRDefault="007C792D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7C792D" w:rsidRPr="00005B13" w14:paraId="7D2E3FAE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0A705159" w14:textId="24B89DB3" w:rsidR="00564AD2" w:rsidRPr="00005B13" w:rsidRDefault="007C792D" w:rsidP="0050117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2"/>
              <w:rPr>
                <w:rFonts w:cs="Arial"/>
                <w:spacing w:val="-4"/>
                <w:shd w:val="clear" w:color="auto" w:fill="FFFFFF"/>
              </w:rPr>
            </w:pPr>
            <w:r w:rsidRPr="00005B13">
              <w:rPr>
                <w:rFonts w:cs="Arial"/>
                <w:spacing w:val="-4"/>
                <w:shd w:val="clear" w:color="auto" w:fill="FFFFFF"/>
              </w:rPr>
              <w:t>Foreign currency forward contracts</w:t>
            </w:r>
          </w:p>
        </w:tc>
        <w:tc>
          <w:tcPr>
            <w:tcW w:w="1350" w:type="dxa"/>
            <w:shd w:val="clear" w:color="auto" w:fill="FAFAFA"/>
          </w:tcPr>
          <w:p w14:paraId="11ED7490" w14:textId="1D02E331" w:rsidR="004B4373" w:rsidRPr="00005B13" w:rsidRDefault="004B4373" w:rsidP="00501173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46,800,521</w:t>
            </w:r>
          </w:p>
        </w:tc>
        <w:tc>
          <w:tcPr>
            <w:tcW w:w="1367" w:type="dxa"/>
            <w:shd w:val="clear" w:color="auto" w:fill="auto"/>
          </w:tcPr>
          <w:p w14:paraId="5D9D78C0" w14:textId="10CCD48D" w:rsidR="004B4373" w:rsidRPr="00005B13" w:rsidRDefault="00CC16BB" w:rsidP="00501173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373,588</w:t>
            </w:r>
          </w:p>
        </w:tc>
      </w:tr>
      <w:tr w:rsidR="00501173" w:rsidRPr="00005B13" w14:paraId="0F880612" w14:textId="77777777" w:rsidTr="00703916">
        <w:trPr>
          <w:trHeight w:val="92"/>
        </w:trPr>
        <w:tc>
          <w:tcPr>
            <w:tcW w:w="6741" w:type="dxa"/>
            <w:vAlign w:val="bottom"/>
          </w:tcPr>
          <w:p w14:paraId="73A8571D" w14:textId="4CAD057E" w:rsidR="00501173" w:rsidRPr="00005B13" w:rsidRDefault="00501173" w:rsidP="00111B3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2"/>
              <w:rPr>
                <w:rFonts w:cs="Arial"/>
                <w:spacing w:val="-4"/>
                <w:shd w:val="clear" w:color="auto" w:fill="FFFFFF"/>
              </w:rPr>
            </w:pPr>
            <w:r w:rsidRPr="00005B13">
              <w:rPr>
                <w:rFonts w:cs="Arial"/>
                <w:spacing w:val="-4"/>
                <w:shd w:val="clear" w:color="auto" w:fill="FFFFFF"/>
              </w:rPr>
              <w:t xml:space="preserve">Foreign currency option contracts  </w:t>
            </w:r>
          </w:p>
        </w:tc>
        <w:tc>
          <w:tcPr>
            <w:tcW w:w="1350" w:type="dxa"/>
            <w:shd w:val="clear" w:color="auto" w:fill="FAFAFA"/>
          </w:tcPr>
          <w:p w14:paraId="1C22E2A8" w14:textId="4972E3DD" w:rsidR="00501173" w:rsidRPr="00005B13" w:rsidRDefault="00501173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567,777</w:t>
            </w:r>
          </w:p>
        </w:tc>
        <w:tc>
          <w:tcPr>
            <w:tcW w:w="1367" w:type="dxa"/>
            <w:shd w:val="clear" w:color="auto" w:fill="auto"/>
          </w:tcPr>
          <w:p w14:paraId="015E08E6" w14:textId="579C738B" w:rsidR="00501173" w:rsidRPr="00005B13" w:rsidRDefault="00501173" w:rsidP="00111B3B">
            <w:pPr>
              <w:autoSpaceDE w:val="0"/>
              <w:autoSpaceDN w:val="0"/>
              <w:adjustRightInd w:val="0"/>
              <w:ind w:right="-72"/>
              <w:jc w:val="righ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-</w:t>
            </w:r>
          </w:p>
        </w:tc>
      </w:tr>
    </w:tbl>
    <w:p w14:paraId="724DDF8F" w14:textId="77777777" w:rsidR="00111B3B" w:rsidRPr="00005B13" w:rsidRDefault="00111B3B" w:rsidP="00111B3B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308659C6" w14:textId="77777777" w:rsidR="006D5B1F" w:rsidRPr="00005B13" w:rsidRDefault="00111B3B" w:rsidP="00111B3B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4"/>
        </w:rPr>
      </w:pPr>
      <w:r w:rsidRPr="00005B13">
        <w:rPr>
          <w:rFonts w:eastAsia="Arial Unicode MS" w:cs="Arial"/>
          <w:i/>
          <w:iCs/>
          <w:color w:val="CF4A02"/>
          <w:spacing w:val="-4"/>
        </w:rPr>
        <w:t xml:space="preserve">Details of key assumption </w:t>
      </w:r>
      <w:proofErr w:type="gramStart"/>
      <w:r w:rsidRPr="00005B13">
        <w:rPr>
          <w:rFonts w:eastAsia="Arial Unicode MS" w:cs="Arial"/>
          <w:i/>
          <w:iCs/>
          <w:color w:val="CF4A02"/>
          <w:spacing w:val="-4"/>
        </w:rPr>
        <w:t>used</w:t>
      </w:r>
      <w:proofErr w:type="gramEnd"/>
    </w:p>
    <w:p w14:paraId="2D2EDF44" w14:textId="77777777" w:rsidR="006D5B1F" w:rsidRPr="00005B1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7A38017A" w14:textId="60C6CC14" w:rsidR="0013606C" w:rsidRPr="00005B1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  <w:r w:rsidRPr="00005B13">
        <w:rPr>
          <w:rFonts w:eastAsia="Arial Unicode MS" w:cs="Arial"/>
          <w:spacing w:val="-4"/>
        </w:rPr>
        <w:t xml:space="preserve">Fair value </w:t>
      </w:r>
      <w:r w:rsidR="00071DD6" w:rsidRPr="00005B13">
        <w:rPr>
          <w:rFonts w:eastAsia="Arial Unicode MS" w:cs="Arial"/>
          <w:spacing w:val="-4"/>
        </w:rPr>
        <w:t xml:space="preserve">of derivative assets and liabilities are determined using the foreign exchange rate from the financial institutions which </w:t>
      </w:r>
      <w:proofErr w:type="spellStart"/>
      <w:r w:rsidR="00071DD6" w:rsidRPr="00005B13">
        <w:rPr>
          <w:rFonts w:eastAsia="Arial Unicode MS" w:cs="Arial"/>
          <w:spacing w:val="-4"/>
        </w:rPr>
        <w:t>categorised</w:t>
      </w:r>
      <w:proofErr w:type="spellEnd"/>
      <w:r w:rsidR="00071DD6" w:rsidRPr="00005B13">
        <w:rPr>
          <w:rFonts w:eastAsia="Arial Unicode MS" w:cs="Arial"/>
          <w:spacing w:val="-4"/>
        </w:rPr>
        <w:t xml:space="preserve"> into hierarchy level </w:t>
      </w:r>
      <w:r w:rsidR="00282052" w:rsidRPr="00005B13">
        <w:rPr>
          <w:rFonts w:eastAsia="Arial Unicode MS" w:cs="Arial"/>
          <w:spacing w:val="-4"/>
          <w:lang w:val="en-GB"/>
        </w:rPr>
        <w:t>2</w:t>
      </w:r>
      <w:r w:rsidR="006D5B1F" w:rsidRPr="00005B13">
        <w:rPr>
          <w:rFonts w:eastAsia="Arial Unicode MS" w:cs="Arial"/>
          <w:spacing w:val="-4"/>
        </w:rPr>
        <w:t>.</w:t>
      </w:r>
    </w:p>
    <w:p w14:paraId="519D93FD" w14:textId="77777777" w:rsidR="0013606C" w:rsidRPr="00005B1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254335B1" w14:textId="77777777" w:rsidR="006D5B1F" w:rsidRPr="00005B1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4"/>
        </w:rPr>
      </w:pPr>
      <w:r w:rsidRPr="00005B13">
        <w:rPr>
          <w:rFonts w:eastAsia="Arial Unicode MS" w:cs="Arial"/>
          <w:i/>
          <w:iCs/>
          <w:color w:val="CF4A02"/>
          <w:spacing w:val="-4"/>
        </w:rPr>
        <w:t xml:space="preserve">Transfer between fair value hierarchy </w:t>
      </w:r>
    </w:p>
    <w:p w14:paraId="1E6F868B" w14:textId="77777777" w:rsidR="006D5B1F" w:rsidRPr="00005B13" w:rsidRDefault="006D5B1F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378941A9" w14:textId="77777777" w:rsidR="0013606C" w:rsidRPr="00005B1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  <w:r w:rsidRPr="00005B13">
        <w:rPr>
          <w:rFonts w:eastAsia="Arial Unicode MS" w:cs="Arial"/>
          <w:spacing w:val="-4"/>
        </w:rPr>
        <w:t xml:space="preserve">During the period, there were no </w:t>
      </w:r>
      <w:r w:rsidR="0002748F" w:rsidRPr="00005B13">
        <w:rPr>
          <w:rFonts w:eastAsia="Arial Unicode MS" w:cs="Arial"/>
          <w:spacing w:val="-4"/>
        </w:rPr>
        <w:t>transfers between fair value hierarchy level.</w:t>
      </w:r>
    </w:p>
    <w:p w14:paraId="27A8CEF5" w14:textId="77777777" w:rsidR="0013606C" w:rsidRPr="00005B13" w:rsidRDefault="0013606C" w:rsidP="0013606C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6534F533" w14:textId="77777777" w:rsidR="00902F30" w:rsidRPr="00005B13" w:rsidRDefault="00902F30" w:rsidP="0002748F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4"/>
        </w:rPr>
      </w:pPr>
      <w:r w:rsidRPr="00005B13">
        <w:rPr>
          <w:rFonts w:eastAsia="Arial Unicode MS" w:cs="Arial"/>
          <w:i/>
          <w:iCs/>
          <w:color w:val="CF4A02"/>
          <w:spacing w:val="-4"/>
        </w:rPr>
        <w:br w:type="page"/>
      </w:r>
    </w:p>
    <w:p w14:paraId="12184953" w14:textId="2A3598D5" w:rsidR="0002748F" w:rsidRPr="00005B13" w:rsidRDefault="00916810" w:rsidP="0002748F">
      <w:pPr>
        <w:tabs>
          <w:tab w:val="right" w:pos="7200"/>
          <w:tab w:val="right" w:pos="8540"/>
        </w:tabs>
        <w:ind w:right="9"/>
        <w:rPr>
          <w:rFonts w:eastAsia="Arial Unicode MS" w:cs="Arial"/>
          <w:i/>
          <w:iCs/>
          <w:color w:val="CF4A02"/>
          <w:spacing w:val="-4"/>
        </w:rPr>
      </w:pPr>
      <w:r w:rsidRPr="00005B13">
        <w:rPr>
          <w:rFonts w:eastAsia="Arial Unicode MS" w:cs="Arial"/>
          <w:i/>
          <w:iCs/>
          <w:color w:val="CF4A02"/>
          <w:spacing w:val="-4"/>
        </w:rPr>
        <w:t xml:space="preserve">The Group’s valuation process </w:t>
      </w:r>
    </w:p>
    <w:p w14:paraId="48C1B118" w14:textId="77777777" w:rsidR="0002748F" w:rsidRPr="00005B13" w:rsidRDefault="0002748F" w:rsidP="005D61BA">
      <w:pPr>
        <w:suppressAutoHyphens/>
        <w:jc w:val="thaiDistribute"/>
        <w:rPr>
          <w:rFonts w:cs="Arial"/>
          <w:spacing w:val="-4"/>
        </w:rPr>
      </w:pPr>
    </w:p>
    <w:p w14:paraId="49B3CB8C" w14:textId="77777777" w:rsidR="00EC6A47" w:rsidRPr="00005B13" w:rsidRDefault="00EC6A47" w:rsidP="005D61BA">
      <w:pPr>
        <w:suppressAutoHyphens/>
        <w:jc w:val="thaiDistribute"/>
        <w:rPr>
          <w:rFonts w:cs="Arial"/>
          <w:spacing w:val="-4"/>
        </w:rPr>
      </w:pPr>
      <w:r w:rsidRPr="00005B13">
        <w:rPr>
          <w:rFonts w:cs="Arial"/>
          <w:spacing w:val="-4"/>
        </w:rPr>
        <w:t xml:space="preserve">Chief Financial Officer (CFO) and </w:t>
      </w:r>
      <w:r w:rsidR="00BE0E51" w:rsidRPr="00005B13">
        <w:rPr>
          <w:rFonts w:cs="Arial"/>
          <w:spacing w:val="-4"/>
        </w:rPr>
        <w:t xml:space="preserve">Executive Board of Directors </w:t>
      </w:r>
      <w:r w:rsidRPr="00005B13">
        <w:rPr>
          <w:rFonts w:cs="Arial"/>
          <w:spacing w:val="-4"/>
        </w:rPr>
        <w:t>discuss valuation processes and results at least every quarter.</w:t>
      </w:r>
    </w:p>
    <w:p w14:paraId="11948DEF" w14:textId="77777777" w:rsidR="005D61BA" w:rsidRPr="00005B13" w:rsidRDefault="005D61BA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0B15B5A9" w14:textId="0461FA57" w:rsidR="006501E2" w:rsidRPr="00005B13" w:rsidRDefault="0002748F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  <w:r w:rsidRPr="00005B13">
        <w:rPr>
          <w:rFonts w:eastAsia="Arial Unicode MS" w:cs="Arial"/>
          <w:spacing w:val="-4"/>
        </w:rPr>
        <w:t xml:space="preserve">Since </w:t>
      </w:r>
      <w:r w:rsidR="00071DD6" w:rsidRPr="00005B13">
        <w:rPr>
          <w:rFonts w:eastAsia="Arial Unicode MS" w:cs="Arial"/>
          <w:spacing w:val="-4"/>
        </w:rPr>
        <w:t xml:space="preserve">the majority of Group’s financial assets and financial liabilities are short-term in nature or carrying interest at rates close to the market interest rates, their fair value </w:t>
      </w:r>
      <w:proofErr w:type="gramStart"/>
      <w:r w:rsidR="00071DD6" w:rsidRPr="00005B13">
        <w:rPr>
          <w:rFonts w:eastAsia="Arial Unicode MS" w:cs="Arial"/>
          <w:spacing w:val="-4"/>
        </w:rPr>
        <w:t>are</w:t>
      </w:r>
      <w:proofErr w:type="gramEnd"/>
      <w:r w:rsidR="00071DD6" w:rsidRPr="00005B13">
        <w:rPr>
          <w:rFonts w:eastAsia="Arial Unicode MS" w:cs="Arial"/>
          <w:spacing w:val="-4"/>
        </w:rPr>
        <w:t xml:space="preserve"> not expected to be materially different from the</w:t>
      </w:r>
      <w:r w:rsidR="00873C24" w:rsidRPr="00005B13">
        <w:rPr>
          <w:rFonts w:eastAsia="Arial Unicode MS" w:cs="Arial"/>
          <w:spacing w:val="-4"/>
        </w:rPr>
        <w:t xml:space="preserve"> carrying</w:t>
      </w:r>
      <w:r w:rsidR="00071DD6" w:rsidRPr="00005B13">
        <w:rPr>
          <w:rFonts w:eastAsia="Arial Unicode MS" w:cs="Arial"/>
          <w:spacing w:val="-4"/>
        </w:rPr>
        <w:t xml:space="preserve"> amounts</w:t>
      </w:r>
      <w:r w:rsidR="00873C24" w:rsidRPr="00005B13">
        <w:rPr>
          <w:rFonts w:eastAsia="Arial Unicode MS" w:cs="Arial"/>
          <w:spacing w:val="-4"/>
        </w:rPr>
        <w:t>.</w:t>
      </w:r>
      <w:r w:rsidR="00916810" w:rsidRPr="00005B13">
        <w:rPr>
          <w:rFonts w:eastAsia="Arial Unicode MS" w:cs="Arial"/>
          <w:spacing w:val="-4"/>
        </w:rPr>
        <w:t xml:space="preserve"> </w:t>
      </w:r>
    </w:p>
    <w:p w14:paraId="5AE6D1D6" w14:textId="77777777" w:rsidR="0002748F" w:rsidRPr="00005B13" w:rsidRDefault="0002748F" w:rsidP="00FC6911">
      <w:pPr>
        <w:tabs>
          <w:tab w:val="right" w:pos="7200"/>
          <w:tab w:val="right" w:pos="8540"/>
        </w:tabs>
        <w:ind w:right="9"/>
        <w:rPr>
          <w:rFonts w:eastAsia="Arial Unicode MS" w:cs="Arial"/>
          <w:spacing w:val="-4"/>
        </w:rPr>
      </w:pPr>
    </w:p>
    <w:p w14:paraId="640CD67B" w14:textId="77777777" w:rsidR="00607024" w:rsidRPr="00005B13" w:rsidRDefault="00607024">
      <w:pPr>
        <w:rPr>
          <w:rFonts w:cs="Arial"/>
          <w:spacing w:val="-4"/>
        </w:rPr>
      </w:pPr>
      <w:bookmarkStart w:id="5" w:name="_Hlk38877491"/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FC6911" w:rsidRPr="00005B13" w14:paraId="504805EC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5B8D216C" w14:textId="6D304AAA" w:rsidR="00FC6911" w:rsidRPr="00005B1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7</w:t>
            </w:r>
            <w:r w:rsidR="00FC6911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Trade and other receivables, net</w:t>
            </w:r>
          </w:p>
        </w:tc>
      </w:tr>
      <w:bookmarkEnd w:id="5"/>
    </w:tbl>
    <w:p w14:paraId="761818D4" w14:textId="77777777" w:rsidR="00FC6911" w:rsidRPr="00005B13" w:rsidRDefault="00FC6911" w:rsidP="0098084A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tbl>
      <w:tblPr>
        <w:tblW w:w="9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90"/>
        <w:gridCol w:w="1295"/>
        <w:gridCol w:w="1295"/>
        <w:gridCol w:w="1295"/>
        <w:gridCol w:w="1295"/>
      </w:tblGrid>
      <w:tr w:rsidR="00D53B89" w:rsidRPr="00005B13" w14:paraId="65E36CAC" w14:textId="77777777" w:rsidTr="00432D8A">
        <w:trPr>
          <w:cantSplit/>
        </w:trPr>
        <w:tc>
          <w:tcPr>
            <w:tcW w:w="4290" w:type="dxa"/>
            <w:vAlign w:val="bottom"/>
          </w:tcPr>
          <w:p w14:paraId="157D8503" w14:textId="77777777" w:rsidR="00D53B89" w:rsidRPr="00005B1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B6491A5" w14:textId="77777777" w:rsidR="00D53B89" w:rsidRPr="00005B1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Consolidated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341A58" w14:textId="77777777" w:rsidR="00D53B89" w:rsidRPr="00005B1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Separate</w:t>
            </w:r>
          </w:p>
        </w:tc>
      </w:tr>
      <w:tr w:rsidR="00D53B89" w:rsidRPr="00005B13" w14:paraId="6452BB28" w14:textId="77777777" w:rsidTr="00432D8A">
        <w:trPr>
          <w:cantSplit/>
        </w:trPr>
        <w:tc>
          <w:tcPr>
            <w:tcW w:w="4290" w:type="dxa"/>
            <w:vAlign w:val="bottom"/>
          </w:tcPr>
          <w:p w14:paraId="60CCDFFE" w14:textId="77777777" w:rsidR="00D53B89" w:rsidRPr="00005B1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A077D" w14:textId="77777777" w:rsidR="00D53B89" w:rsidRPr="00005B1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financial information</w:t>
            </w: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E15AF" w14:textId="77777777" w:rsidR="00D53B89" w:rsidRPr="00005B13" w:rsidRDefault="00D53B89" w:rsidP="00432D8A">
            <w:pPr>
              <w:ind w:right="-72"/>
              <w:jc w:val="center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financial information</w:t>
            </w:r>
          </w:p>
        </w:tc>
      </w:tr>
      <w:tr w:rsidR="00D53B89" w:rsidRPr="00005B13" w14:paraId="22DA5480" w14:textId="77777777" w:rsidTr="00432D8A">
        <w:trPr>
          <w:cantSplit/>
        </w:trPr>
        <w:tc>
          <w:tcPr>
            <w:tcW w:w="4290" w:type="dxa"/>
            <w:vAlign w:val="bottom"/>
          </w:tcPr>
          <w:p w14:paraId="54E2CC8A" w14:textId="77777777" w:rsidR="00D53B89" w:rsidRPr="00005B13" w:rsidRDefault="00D53B89" w:rsidP="00432D8A">
            <w:pPr>
              <w:ind w:left="-105"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1BCDB043" w14:textId="77777777" w:rsidR="00D53B89" w:rsidRPr="00005B1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3CEFC3EC" w14:textId="77777777" w:rsidR="00D53B89" w:rsidRPr="00005B1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553BF672" w14:textId="77777777" w:rsidR="00D53B89" w:rsidRPr="00005B1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86A58B7" w14:textId="77777777" w:rsidR="00D53B89" w:rsidRPr="00005B13" w:rsidRDefault="00D53B89" w:rsidP="00432D8A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</w:tr>
      <w:tr w:rsidR="00D53B89" w:rsidRPr="00005B13" w14:paraId="16C9AEA6" w14:textId="77777777" w:rsidTr="00432D8A">
        <w:trPr>
          <w:cantSplit/>
        </w:trPr>
        <w:tc>
          <w:tcPr>
            <w:tcW w:w="4290" w:type="dxa"/>
            <w:vAlign w:val="bottom"/>
          </w:tcPr>
          <w:p w14:paraId="2CE87B42" w14:textId="77777777" w:rsidR="00D53B89" w:rsidRPr="00005B13" w:rsidRDefault="00D53B89" w:rsidP="00D53B89">
            <w:pPr>
              <w:ind w:left="-105"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295" w:type="dxa"/>
            <w:vAlign w:val="center"/>
          </w:tcPr>
          <w:p w14:paraId="6DCD54C3" w14:textId="6E419A3D" w:rsidR="00D53B89" w:rsidRPr="00005B13" w:rsidRDefault="00CA2FA5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  <w:p w14:paraId="7939A91C" w14:textId="675C03FD" w:rsidR="00D53B89" w:rsidRPr="00005B13" w:rsidRDefault="00CE7B2B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295" w:type="dxa"/>
            <w:vAlign w:val="center"/>
          </w:tcPr>
          <w:p w14:paraId="34198325" w14:textId="23DB090C" w:rsidR="00D53B89" w:rsidRPr="00005B13" w:rsidRDefault="00282052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D53B89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  <w:tc>
          <w:tcPr>
            <w:tcW w:w="1295" w:type="dxa"/>
            <w:vAlign w:val="center"/>
          </w:tcPr>
          <w:p w14:paraId="51C8F28A" w14:textId="1D0E9505" w:rsidR="00D53B89" w:rsidRPr="00005B13" w:rsidRDefault="00CA2FA5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  <w:p w14:paraId="250D78A4" w14:textId="5D658B58" w:rsidR="00D53B89" w:rsidRPr="00005B13" w:rsidRDefault="00CE7B2B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295" w:type="dxa"/>
            <w:vAlign w:val="center"/>
          </w:tcPr>
          <w:p w14:paraId="10DA039F" w14:textId="2BAA833E" w:rsidR="00D53B89" w:rsidRPr="00005B13" w:rsidRDefault="00282052" w:rsidP="00902F30">
            <w:pPr>
              <w:ind w:left="-168"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D53B89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</w:tr>
      <w:tr w:rsidR="00D53B89" w:rsidRPr="00005B13" w14:paraId="52866E07" w14:textId="77777777" w:rsidTr="00432D8A">
        <w:trPr>
          <w:cantSplit/>
        </w:trPr>
        <w:tc>
          <w:tcPr>
            <w:tcW w:w="4290" w:type="dxa"/>
            <w:vAlign w:val="bottom"/>
          </w:tcPr>
          <w:p w14:paraId="523DDF82" w14:textId="77777777" w:rsidR="00D53B89" w:rsidRPr="00005B13" w:rsidRDefault="00D53B89" w:rsidP="00D53B89">
            <w:pPr>
              <w:ind w:left="-105"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B469D3" w14:textId="77777777" w:rsidR="00D53B89" w:rsidRPr="00005B1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4C9732" w14:textId="77777777" w:rsidR="00D53B89" w:rsidRPr="00005B1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514750" w14:textId="77777777" w:rsidR="00D53B89" w:rsidRPr="00005B1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297BFE" w14:textId="77777777" w:rsidR="00D53B89" w:rsidRPr="00005B13" w:rsidRDefault="00D53B89" w:rsidP="00D53B89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Baht</w:t>
            </w:r>
          </w:p>
        </w:tc>
      </w:tr>
      <w:tr w:rsidR="00D53B89" w:rsidRPr="00005B13" w14:paraId="44767A1D" w14:textId="77777777" w:rsidTr="00432D8A">
        <w:trPr>
          <w:cantSplit/>
          <w:trHeight w:val="99"/>
        </w:trPr>
        <w:tc>
          <w:tcPr>
            <w:tcW w:w="4290" w:type="dxa"/>
            <w:vAlign w:val="bottom"/>
          </w:tcPr>
          <w:p w14:paraId="0A37E993" w14:textId="77777777" w:rsidR="00D53B89" w:rsidRPr="00005B13" w:rsidRDefault="00D53B89" w:rsidP="006A1DBC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0864E7" w14:textId="77777777" w:rsidR="00D53B89" w:rsidRPr="00005B13" w:rsidRDefault="00D53B89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313A3BF" w14:textId="77777777" w:rsidR="00D53B89" w:rsidRPr="00005B13" w:rsidRDefault="00D53B89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7DA835" w14:textId="77777777" w:rsidR="00D53B89" w:rsidRPr="00005B13" w:rsidRDefault="00D53B89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6AAE094" w14:textId="77777777" w:rsidR="00D53B89" w:rsidRPr="00005B13" w:rsidRDefault="00D53B89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0E72EC" w:rsidRPr="00005B13" w14:paraId="281D7C89" w14:textId="77777777" w:rsidTr="00432D8A">
        <w:trPr>
          <w:cantSplit/>
        </w:trPr>
        <w:tc>
          <w:tcPr>
            <w:tcW w:w="4290" w:type="dxa"/>
          </w:tcPr>
          <w:p w14:paraId="1037770A" w14:textId="77777777" w:rsidR="000E72EC" w:rsidRPr="00005B13" w:rsidRDefault="000E72EC" w:rsidP="00D53B89">
            <w:pPr>
              <w:tabs>
                <w:tab w:val="left" w:pos="1334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Trade receivables</w:t>
            </w:r>
            <w:r w:rsidRPr="00005B13">
              <w:rPr>
                <w:rFonts w:cs="Arial"/>
                <w:spacing w:val="-4"/>
              </w:rPr>
              <w:tab/>
            </w:r>
            <w:r w:rsidR="00CB6DD2" w:rsidRPr="00005B13">
              <w:rPr>
                <w:rFonts w:cs="Arial"/>
                <w:spacing w:val="-4"/>
              </w:rPr>
              <w:t xml:space="preserve"> </w:t>
            </w:r>
            <w:r w:rsidRPr="00005B13">
              <w:rPr>
                <w:rFonts w:cs="Arial"/>
                <w:spacing w:val="-4"/>
              </w:rPr>
              <w:t>- third parties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3ADE7F91" w14:textId="0A89EFE6" w:rsidR="000E72EC" w:rsidRPr="00005B13" w:rsidRDefault="008A1995" w:rsidP="00D53B8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292,314,898</w:t>
            </w:r>
          </w:p>
        </w:tc>
        <w:tc>
          <w:tcPr>
            <w:tcW w:w="1295" w:type="dxa"/>
            <w:vAlign w:val="bottom"/>
          </w:tcPr>
          <w:p w14:paraId="04D0BBB7" w14:textId="53BDD7D3" w:rsidR="000E72EC" w:rsidRPr="00005B13" w:rsidRDefault="008A75C6" w:rsidP="00D53B8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131,498,707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56BE0D62" w14:textId="4BF3CD07" w:rsidR="000E72EC" w:rsidRPr="00005B13" w:rsidRDefault="008A1995" w:rsidP="00D53B8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290,295,194</w:t>
            </w:r>
          </w:p>
        </w:tc>
        <w:tc>
          <w:tcPr>
            <w:tcW w:w="1295" w:type="dxa"/>
            <w:vAlign w:val="bottom"/>
          </w:tcPr>
          <w:p w14:paraId="54144164" w14:textId="1855CDD7" w:rsidR="000E72EC" w:rsidRPr="00005B13" w:rsidRDefault="008A75C6" w:rsidP="00D53B8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128,484,418</w:t>
            </w:r>
          </w:p>
        </w:tc>
      </w:tr>
      <w:tr w:rsidR="00704D05" w:rsidRPr="00005B13" w14:paraId="05D9184C" w14:textId="77777777" w:rsidTr="00C81C0E">
        <w:trPr>
          <w:cantSplit/>
        </w:trPr>
        <w:tc>
          <w:tcPr>
            <w:tcW w:w="4290" w:type="dxa"/>
          </w:tcPr>
          <w:p w14:paraId="5116739A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proofErr w:type="gramStart"/>
            <w:r w:rsidRPr="00005B13">
              <w:rPr>
                <w:rFonts w:cs="Arial"/>
                <w:spacing w:val="-4"/>
                <w:u w:val="single"/>
              </w:rPr>
              <w:t>Less</w:t>
            </w:r>
            <w:r w:rsidRPr="00005B13">
              <w:rPr>
                <w:rFonts w:cs="Arial"/>
                <w:spacing w:val="-4"/>
              </w:rPr>
              <w:t xml:space="preserve">  Allowance</w:t>
            </w:r>
            <w:proofErr w:type="gramEnd"/>
            <w:r w:rsidRPr="00005B13">
              <w:rPr>
                <w:rFonts w:cs="Arial"/>
                <w:spacing w:val="-4"/>
              </w:rPr>
              <w:t xml:space="preserve"> for expected credit losses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5DCC3C" w14:textId="5E506C85" w:rsidR="00704D05" w:rsidRPr="00005B13" w:rsidRDefault="008A1995" w:rsidP="00C81C0E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(2,338,602)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5A710C36" w14:textId="4229D127" w:rsidR="00704D05" w:rsidRPr="00005B13" w:rsidRDefault="00704D05" w:rsidP="00C81C0E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(2,575,513)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EE5B78" w14:textId="33FFA4AF" w:rsidR="00704D05" w:rsidRPr="00005B13" w:rsidRDefault="008A1995" w:rsidP="00C81C0E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(2,338,602)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7C37DAFD" w14:textId="69FFAD15" w:rsidR="00704D05" w:rsidRPr="00005B13" w:rsidRDefault="00704D05" w:rsidP="00C81C0E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(2,575,513)</w:t>
            </w:r>
          </w:p>
        </w:tc>
      </w:tr>
      <w:tr w:rsidR="00704D05" w:rsidRPr="00005B13" w14:paraId="5D6B6F58" w14:textId="77777777" w:rsidTr="00432D8A">
        <w:trPr>
          <w:cantSplit/>
        </w:trPr>
        <w:tc>
          <w:tcPr>
            <w:tcW w:w="4290" w:type="dxa"/>
            <w:vAlign w:val="bottom"/>
          </w:tcPr>
          <w:p w14:paraId="7485BCCD" w14:textId="77777777" w:rsidR="00704D05" w:rsidRPr="00005B13" w:rsidRDefault="00704D05" w:rsidP="00704D05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A8F038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711475F9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FEC54C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20E3C78F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704D05" w:rsidRPr="00005B13" w14:paraId="043374EB" w14:textId="77777777" w:rsidTr="00432D8A">
        <w:trPr>
          <w:cantSplit/>
        </w:trPr>
        <w:tc>
          <w:tcPr>
            <w:tcW w:w="4290" w:type="dxa"/>
          </w:tcPr>
          <w:p w14:paraId="7D9B7E39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Total trade 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464931" w14:textId="035185B4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289,976</w:t>
            </w:r>
            <w:r w:rsidR="000268D2" w:rsidRPr="00005B13">
              <w:rPr>
                <w:rFonts w:cs="Arial"/>
                <w:spacing w:val="-4"/>
                <w:lang w:val="en-GB"/>
              </w:rPr>
              <w:t>,</w:t>
            </w:r>
            <w:r w:rsidRPr="00005B13">
              <w:rPr>
                <w:rFonts w:cs="Arial"/>
                <w:spacing w:val="-4"/>
                <w:lang w:val="en-GB"/>
              </w:rPr>
              <w:t>296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1072B9A4" w14:textId="5949AE4B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128,923,194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</w:tcPr>
          <w:p w14:paraId="1C487E14" w14:textId="021AA48A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287,956,592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4199345" w14:textId="109FFE9C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125,908,905</w:t>
            </w:r>
          </w:p>
        </w:tc>
      </w:tr>
      <w:tr w:rsidR="00704D05" w:rsidRPr="00005B13" w14:paraId="333D3FAA" w14:textId="77777777" w:rsidTr="00432D8A">
        <w:trPr>
          <w:cantSplit/>
        </w:trPr>
        <w:tc>
          <w:tcPr>
            <w:tcW w:w="4290" w:type="dxa"/>
            <w:vAlign w:val="bottom"/>
          </w:tcPr>
          <w:p w14:paraId="45190D59" w14:textId="77777777" w:rsidR="00704D05" w:rsidRPr="00005B13" w:rsidRDefault="00704D05" w:rsidP="00704D05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21EF17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9DE2470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28C9DB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9D4C959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704D05" w:rsidRPr="00005B13" w14:paraId="67360F2A" w14:textId="77777777" w:rsidTr="009A012C">
        <w:trPr>
          <w:cantSplit/>
        </w:trPr>
        <w:tc>
          <w:tcPr>
            <w:tcW w:w="4290" w:type="dxa"/>
          </w:tcPr>
          <w:p w14:paraId="4FC0188D" w14:textId="77777777" w:rsidR="00704D05" w:rsidRPr="00005B13" w:rsidRDefault="00704D05" w:rsidP="00CA2FA5">
            <w:pPr>
              <w:tabs>
                <w:tab w:val="left" w:pos="1507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Other receivables</w:t>
            </w:r>
            <w:r w:rsidRPr="00005B13">
              <w:rPr>
                <w:rFonts w:cs="Arial"/>
                <w:spacing w:val="-4"/>
              </w:rPr>
              <w:tab/>
              <w:t>- third parties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77AB11E" w14:textId="2D3019C1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6,175,253</w:t>
            </w:r>
          </w:p>
        </w:tc>
        <w:tc>
          <w:tcPr>
            <w:tcW w:w="1295" w:type="dxa"/>
            <w:vAlign w:val="center"/>
          </w:tcPr>
          <w:p w14:paraId="58E981D8" w14:textId="6702F4B6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1,758,952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11273348" w14:textId="59AAEE5F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6,175,253</w:t>
            </w:r>
          </w:p>
        </w:tc>
        <w:tc>
          <w:tcPr>
            <w:tcW w:w="1295" w:type="dxa"/>
            <w:vAlign w:val="center"/>
          </w:tcPr>
          <w:p w14:paraId="27E715A4" w14:textId="22F001C6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1,758,952</w:t>
            </w:r>
          </w:p>
        </w:tc>
      </w:tr>
      <w:tr w:rsidR="00704D05" w:rsidRPr="00005B13" w14:paraId="18C4B62C" w14:textId="77777777" w:rsidTr="009A012C">
        <w:trPr>
          <w:cantSplit/>
        </w:trPr>
        <w:tc>
          <w:tcPr>
            <w:tcW w:w="4290" w:type="dxa"/>
          </w:tcPr>
          <w:p w14:paraId="1FF0AF41" w14:textId="74856266" w:rsidR="00704D05" w:rsidRPr="00005B13" w:rsidRDefault="00704D05" w:rsidP="00CA2FA5">
            <w:pPr>
              <w:tabs>
                <w:tab w:val="left" w:pos="1507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ab/>
              <w:t xml:space="preserve">- </w:t>
            </w:r>
            <w:r w:rsidR="003F631C" w:rsidRPr="00005B13">
              <w:rPr>
                <w:rFonts w:cs="Arial"/>
                <w:color w:val="000000"/>
                <w:spacing w:val="-4"/>
              </w:rPr>
              <w:t>s</w:t>
            </w:r>
            <w:r w:rsidR="001F3D89" w:rsidRPr="00005B13">
              <w:rPr>
                <w:rFonts w:cs="Arial"/>
                <w:color w:val="000000"/>
                <w:spacing w:val="-4"/>
              </w:rPr>
              <w:t>ubsidiary</w:t>
            </w:r>
            <w:r w:rsidRPr="00005B13">
              <w:rPr>
                <w:rFonts w:cs="Arial"/>
                <w:spacing w:val="-4"/>
              </w:rPr>
              <w:t xml:space="preserve"> (Note </w:t>
            </w:r>
            <w:r w:rsidRPr="00005B13">
              <w:rPr>
                <w:rFonts w:cs="Arial"/>
                <w:spacing w:val="-4"/>
                <w:lang w:val="en-GB"/>
              </w:rPr>
              <w:t>1</w:t>
            </w:r>
            <w:r w:rsidR="003F631C" w:rsidRPr="00005B13">
              <w:rPr>
                <w:rFonts w:cs="Arial"/>
                <w:spacing w:val="-4"/>
                <w:lang w:val="en-GB"/>
              </w:rPr>
              <w:t>3</w:t>
            </w:r>
            <w:r w:rsidRPr="00005B13">
              <w:rPr>
                <w:rFonts w:cs="Arial"/>
                <w:spacing w:val="-4"/>
              </w:rPr>
              <w:t>.</w:t>
            </w:r>
            <w:r w:rsidRPr="00005B13">
              <w:rPr>
                <w:rFonts w:cs="Arial"/>
                <w:spacing w:val="-4"/>
                <w:lang w:val="en-GB"/>
              </w:rPr>
              <w:t>3</w:t>
            </w:r>
            <w:r w:rsidRPr="00005B13">
              <w:rPr>
                <w:rFonts w:cs="Arial"/>
                <w:spacing w:val="-4"/>
              </w:rPr>
              <w:t>)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6F8000CA" w14:textId="1DD56983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295" w:type="dxa"/>
            <w:vAlign w:val="center"/>
          </w:tcPr>
          <w:p w14:paraId="1CAB3DB8" w14:textId="2153DF8E" w:rsidR="00704D05" w:rsidRPr="00005B13" w:rsidRDefault="003F631C" w:rsidP="00704D0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706B8AE4" w14:textId="48DD58E5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1,21</w:t>
            </w:r>
            <w:r w:rsidR="003F019D" w:rsidRPr="00005B13">
              <w:rPr>
                <w:rFonts w:cs="Arial"/>
                <w:spacing w:val="-4"/>
                <w:lang w:val="en-GB"/>
              </w:rPr>
              <w:t>2</w:t>
            </w:r>
            <w:r w:rsidRPr="00005B13">
              <w:rPr>
                <w:rFonts w:cs="Arial"/>
                <w:spacing w:val="-4"/>
                <w:lang w:val="en-GB"/>
              </w:rPr>
              <w:t>,331</w:t>
            </w:r>
          </w:p>
        </w:tc>
        <w:tc>
          <w:tcPr>
            <w:tcW w:w="1295" w:type="dxa"/>
            <w:vAlign w:val="center"/>
          </w:tcPr>
          <w:p w14:paraId="68BC3EDE" w14:textId="083891B0" w:rsidR="00704D05" w:rsidRPr="00005B13" w:rsidRDefault="003F631C" w:rsidP="00704D0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1,714,448</w:t>
            </w:r>
          </w:p>
        </w:tc>
      </w:tr>
      <w:tr w:rsidR="00704D05" w:rsidRPr="00005B13" w14:paraId="64C1ACC6" w14:textId="77777777" w:rsidTr="009A012C">
        <w:trPr>
          <w:cantSplit/>
        </w:trPr>
        <w:tc>
          <w:tcPr>
            <w:tcW w:w="4290" w:type="dxa"/>
          </w:tcPr>
          <w:p w14:paraId="4D8D8290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proofErr w:type="gramStart"/>
            <w:r w:rsidRPr="00005B13">
              <w:rPr>
                <w:rFonts w:cs="Arial"/>
                <w:spacing w:val="-4"/>
                <w:u w:val="single"/>
              </w:rPr>
              <w:t>Less</w:t>
            </w:r>
            <w:r w:rsidRPr="00005B13">
              <w:rPr>
                <w:rFonts w:cs="Arial"/>
                <w:spacing w:val="-4"/>
              </w:rPr>
              <w:t xml:space="preserve">  Allowance</w:t>
            </w:r>
            <w:proofErr w:type="gramEnd"/>
            <w:r w:rsidRPr="00005B13">
              <w:rPr>
                <w:rFonts w:cs="Arial"/>
                <w:spacing w:val="-4"/>
              </w:rPr>
              <w:t xml:space="preserve"> for expected credit losses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D69A37" w14:textId="2C164643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(31,705)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BE709E4" w14:textId="0A3E8F62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(60,567)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9736ED6" w14:textId="47F52031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(31,705)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7C6FB6B8" w14:textId="22B1947B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(60,567)</w:t>
            </w:r>
          </w:p>
        </w:tc>
      </w:tr>
      <w:tr w:rsidR="00704D05" w:rsidRPr="00005B13" w14:paraId="1D996FD6" w14:textId="77777777" w:rsidTr="00432D8A">
        <w:trPr>
          <w:cantSplit/>
        </w:trPr>
        <w:tc>
          <w:tcPr>
            <w:tcW w:w="4290" w:type="dxa"/>
            <w:vAlign w:val="bottom"/>
          </w:tcPr>
          <w:p w14:paraId="750E128D" w14:textId="77777777" w:rsidR="00704D05" w:rsidRPr="00005B13" w:rsidRDefault="00704D05" w:rsidP="00704D05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EA9745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3DBA0935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</w:tcPr>
          <w:p w14:paraId="2500199C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0FE349F8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704D05" w:rsidRPr="00005B13" w14:paraId="455D8DBC" w14:textId="77777777" w:rsidTr="009A012C">
        <w:trPr>
          <w:cantSplit/>
        </w:trPr>
        <w:tc>
          <w:tcPr>
            <w:tcW w:w="4290" w:type="dxa"/>
          </w:tcPr>
          <w:p w14:paraId="226415D3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Total other 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A5F227" w14:textId="01793995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6,143,548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D47AC58" w14:textId="1D0F6777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1,698,385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1AB6E47" w14:textId="20B706DF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7,355,879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8B2907C" w14:textId="1199FFF0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3,412,833</w:t>
            </w:r>
          </w:p>
        </w:tc>
      </w:tr>
      <w:tr w:rsidR="00704D05" w:rsidRPr="00005B13" w14:paraId="47D896F6" w14:textId="77777777" w:rsidTr="009A012C">
        <w:trPr>
          <w:cantSplit/>
        </w:trPr>
        <w:tc>
          <w:tcPr>
            <w:tcW w:w="4290" w:type="dxa"/>
            <w:vAlign w:val="bottom"/>
          </w:tcPr>
          <w:p w14:paraId="311330FA" w14:textId="77777777" w:rsidR="00704D05" w:rsidRPr="00005B13" w:rsidRDefault="00704D05" w:rsidP="00704D05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4AABD4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3AEC904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36298F7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4892EE9B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704D05" w:rsidRPr="00005B13" w14:paraId="64D1C05E" w14:textId="77777777" w:rsidTr="009A012C">
        <w:trPr>
          <w:cantSplit/>
        </w:trPr>
        <w:tc>
          <w:tcPr>
            <w:tcW w:w="4290" w:type="dxa"/>
          </w:tcPr>
          <w:p w14:paraId="5B242F5C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Prepaid expenses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639CE04" w14:textId="3D69E601" w:rsidR="00704D05" w:rsidRPr="00005B13" w:rsidRDefault="00662D70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2,157,728</w:t>
            </w:r>
          </w:p>
        </w:tc>
        <w:tc>
          <w:tcPr>
            <w:tcW w:w="1295" w:type="dxa"/>
          </w:tcPr>
          <w:p w14:paraId="42A13104" w14:textId="66FB10FD" w:rsidR="00704D05" w:rsidRPr="00005B13" w:rsidRDefault="003F631C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2,550,251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3CE23DD2" w14:textId="64F9AB80" w:rsidR="00704D05" w:rsidRPr="00005B13" w:rsidRDefault="00662D70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2,087,453</w:t>
            </w:r>
          </w:p>
        </w:tc>
        <w:tc>
          <w:tcPr>
            <w:tcW w:w="1295" w:type="dxa"/>
            <w:vAlign w:val="center"/>
          </w:tcPr>
          <w:p w14:paraId="4E6A732F" w14:textId="5BFC5814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2,458,100</w:t>
            </w:r>
          </w:p>
        </w:tc>
      </w:tr>
      <w:tr w:rsidR="00704D05" w:rsidRPr="00005B13" w14:paraId="4C554E5B" w14:textId="77777777" w:rsidTr="009A012C">
        <w:trPr>
          <w:cantSplit/>
        </w:trPr>
        <w:tc>
          <w:tcPr>
            <w:tcW w:w="4290" w:type="dxa"/>
          </w:tcPr>
          <w:p w14:paraId="588FBF18" w14:textId="47A133D1" w:rsidR="00704D05" w:rsidRPr="00005B13" w:rsidRDefault="00662D70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Deposit and retention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1DA2DE7A" w14:textId="776F6C46" w:rsidR="00704D05" w:rsidRPr="00005B13" w:rsidRDefault="002B5436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7,059,830</w:t>
            </w:r>
          </w:p>
        </w:tc>
        <w:tc>
          <w:tcPr>
            <w:tcW w:w="1295" w:type="dxa"/>
          </w:tcPr>
          <w:p w14:paraId="0C3DB13C" w14:textId="05DBCC98" w:rsidR="00704D05" w:rsidRPr="00005B13" w:rsidRDefault="003F631C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6,260,320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35C50624" w14:textId="74D8A0A2" w:rsidR="00704D05" w:rsidRPr="00005B13" w:rsidRDefault="002B5436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7,059,830</w:t>
            </w:r>
          </w:p>
        </w:tc>
        <w:tc>
          <w:tcPr>
            <w:tcW w:w="1295" w:type="dxa"/>
            <w:vAlign w:val="center"/>
          </w:tcPr>
          <w:p w14:paraId="62896785" w14:textId="7ACBD273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6,260,320</w:t>
            </w:r>
          </w:p>
        </w:tc>
      </w:tr>
      <w:tr w:rsidR="00704D05" w:rsidRPr="00005B13" w14:paraId="495C36D5" w14:textId="77777777" w:rsidTr="009A012C">
        <w:trPr>
          <w:cantSplit/>
        </w:trPr>
        <w:tc>
          <w:tcPr>
            <w:tcW w:w="4290" w:type="dxa"/>
          </w:tcPr>
          <w:p w14:paraId="4DE7E59C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Advance payment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54606165" w14:textId="08D7AC0E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1,226,683</w:t>
            </w:r>
          </w:p>
        </w:tc>
        <w:tc>
          <w:tcPr>
            <w:tcW w:w="1295" w:type="dxa"/>
          </w:tcPr>
          <w:p w14:paraId="108543B9" w14:textId="1337E151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341,467</w:t>
            </w:r>
          </w:p>
        </w:tc>
        <w:tc>
          <w:tcPr>
            <w:tcW w:w="1295" w:type="dxa"/>
            <w:shd w:val="clear" w:color="auto" w:fill="FAFAFA"/>
            <w:vAlign w:val="center"/>
          </w:tcPr>
          <w:p w14:paraId="6383D67D" w14:textId="2C05050B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1,151,003</w:t>
            </w:r>
          </w:p>
        </w:tc>
        <w:tc>
          <w:tcPr>
            <w:tcW w:w="1295" w:type="dxa"/>
            <w:vAlign w:val="center"/>
          </w:tcPr>
          <w:p w14:paraId="53C861C9" w14:textId="78558826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276,368</w:t>
            </w:r>
          </w:p>
        </w:tc>
      </w:tr>
      <w:tr w:rsidR="00704D05" w:rsidRPr="00005B13" w14:paraId="53896D24" w14:textId="77777777" w:rsidTr="009A012C">
        <w:trPr>
          <w:cantSplit/>
        </w:trPr>
        <w:tc>
          <w:tcPr>
            <w:tcW w:w="4290" w:type="dxa"/>
          </w:tcPr>
          <w:p w14:paraId="71B068E9" w14:textId="77777777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Others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B5A331" w14:textId="22845123" w:rsidR="00704D05" w:rsidRPr="00005B13" w:rsidRDefault="00662D70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426,637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E423BAF" w14:textId="61CB8E21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821,785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DF87AD9" w14:textId="21A3A202" w:rsidR="00704D05" w:rsidRPr="00005B13" w:rsidRDefault="00662D70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119,917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08D9B3F" w14:textId="653A2FB3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480,83</w:t>
            </w:r>
            <w:r w:rsidR="00A85FF4" w:rsidRPr="00005B13">
              <w:rPr>
                <w:rFonts w:cs="Arial"/>
                <w:spacing w:val="-4"/>
                <w:lang w:val="en-GB"/>
              </w:rPr>
              <w:t>8</w:t>
            </w:r>
          </w:p>
        </w:tc>
      </w:tr>
      <w:tr w:rsidR="00704D05" w:rsidRPr="00005B13" w14:paraId="1BB246F7" w14:textId="77777777" w:rsidTr="00432D8A">
        <w:trPr>
          <w:cantSplit/>
        </w:trPr>
        <w:tc>
          <w:tcPr>
            <w:tcW w:w="4290" w:type="dxa"/>
            <w:vAlign w:val="bottom"/>
          </w:tcPr>
          <w:p w14:paraId="5A2CF331" w14:textId="77777777" w:rsidR="00704D05" w:rsidRPr="00005B13" w:rsidRDefault="00704D05" w:rsidP="00704D05">
            <w:pPr>
              <w:autoSpaceDE w:val="0"/>
              <w:autoSpaceDN w:val="0"/>
              <w:adjustRightInd w:val="0"/>
              <w:ind w:left="-86"/>
              <w:rPr>
                <w:rFonts w:cs="Arial"/>
                <w:spacing w:val="-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A8070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3B9DEFCD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055E45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29FE4BE5" w14:textId="77777777" w:rsidR="00704D05" w:rsidRPr="00005B13" w:rsidRDefault="00704D05" w:rsidP="00CA2FA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704D05" w:rsidRPr="00005B13" w14:paraId="4A9EA648" w14:textId="77777777" w:rsidTr="00432D8A">
        <w:trPr>
          <w:cantSplit/>
        </w:trPr>
        <w:tc>
          <w:tcPr>
            <w:tcW w:w="4290" w:type="dxa"/>
          </w:tcPr>
          <w:p w14:paraId="2159431B" w14:textId="5EDD2545" w:rsidR="00704D05" w:rsidRPr="00005B13" w:rsidRDefault="00704D05" w:rsidP="00704D05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spacing w:val="-4"/>
                <w:cs/>
              </w:rPr>
            </w:pPr>
            <w:r w:rsidRPr="00005B13">
              <w:rPr>
                <w:rFonts w:cs="Arial"/>
                <w:spacing w:val="-4"/>
              </w:rPr>
              <w:t>Total trade and other receivables, net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702052" w14:textId="0581E557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306,990,722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094EEDE" w14:textId="5918808C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140,595,402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9C5E89" w14:textId="6D2ED02E" w:rsidR="00704D05" w:rsidRPr="00005B13" w:rsidRDefault="008A199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305,730,674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45E3AE33" w14:textId="58A0047F" w:rsidR="00704D05" w:rsidRPr="00005B13" w:rsidRDefault="00704D05" w:rsidP="00704D05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138,797,36</w:t>
            </w:r>
            <w:r w:rsidR="00A85FF4" w:rsidRPr="00005B13">
              <w:rPr>
                <w:rFonts w:cs="Arial"/>
                <w:spacing w:val="-4"/>
                <w:lang w:val="en-GB"/>
              </w:rPr>
              <w:t>4</w:t>
            </w:r>
          </w:p>
        </w:tc>
      </w:tr>
    </w:tbl>
    <w:p w14:paraId="435DE422" w14:textId="5D62B647" w:rsidR="00386156" w:rsidRPr="00005B13" w:rsidRDefault="00386156" w:rsidP="00771506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p w14:paraId="6F64A1A1" w14:textId="319FC375" w:rsidR="008E7754" w:rsidRPr="00005B13" w:rsidRDefault="008E7754" w:rsidP="008E7754">
      <w:pPr>
        <w:jc w:val="thaiDistribute"/>
        <w:rPr>
          <w:rFonts w:cs="Arial"/>
          <w:spacing w:val="-4"/>
        </w:rPr>
      </w:pPr>
      <w:r w:rsidRPr="00005B13">
        <w:rPr>
          <w:rFonts w:cs="Arial"/>
          <w:spacing w:val="-4"/>
        </w:rPr>
        <w:t xml:space="preserve">As </w:t>
      </w:r>
      <w:proofErr w:type="gramStart"/>
      <w:r w:rsidRPr="00005B13">
        <w:rPr>
          <w:rFonts w:cs="Arial"/>
          <w:spacing w:val="-4"/>
        </w:rPr>
        <w:t>at</w:t>
      </w:r>
      <w:proofErr w:type="gramEnd"/>
      <w:r w:rsidRPr="00005B13">
        <w:rPr>
          <w:rFonts w:cs="Arial"/>
          <w:spacing w:val="-4"/>
        </w:rPr>
        <w:t xml:space="preserve"> </w:t>
      </w:r>
      <w:r w:rsidR="00CA2FA5" w:rsidRPr="00005B13">
        <w:rPr>
          <w:rFonts w:cs="Arial"/>
          <w:spacing w:val="-4"/>
        </w:rPr>
        <w:t>30 June</w:t>
      </w:r>
      <w:r w:rsidRPr="00005B13">
        <w:rPr>
          <w:rFonts w:cs="Arial"/>
          <w:spacing w:val="-4"/>
        </w:rPr>
        <w:t xml:space="preserve"> 2023, classification of the Company’s trade and other receivables, net are </w:t>
      </w:r>
      <w:proofErr w:type="spellStart"/>
      <w:r w:rsidRPr="00005B13">
        <w:rPr>
          <w:rFonts w:cs="Arial"/>
          <w:spacing w:val="-4"/>
        </w:rPr>
        <w:t>amortised</w:t>
      </w:r>
      <w:proofErr w:type="spellEnd"/>
      <w:r w:rsidRPr="00005B13">
        <w:rPr>
          <w:rFonts w:cs="Arial"/>
          <w:spacing w:val="-4"/>
        </w:rPr>
        <w:t xml:space="preserve"> cost and the fair value of the trade and other receivables, net are not expected to be materially different from the amounts presented in the statements of financial position.</w:t>
      </w:r>
    </w:p>
    <w:p w14:paraId="2EF7B196" w14:textId="77777777" w:rsidR="008E7754" w:rsidRPr="00005B13" w:rsidRDefault="008E7754" w:rsidP="00771506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p w14:paraId="6A732B21" w14:textId="77777777" w:rsidR="00902F30" w:rsidRPr="00005B13" w:rsidRDefault="00902F30" w:rsidP="001B4C80">
      <w:pPr>
        <w:tabs>
          <w:tab w:val="left" w:pos="9000"/>
        </w:tabs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br w:type="page"/>
      </w:r>
    </w:p>
    <w:p w14:paraId="0405CD3D" w14:textId="35612271" w:rsidR="0098084A" w:rsidRPr="00005B13" w:rsidRDefault="001E465A" w:rsidP="001B4C80">
      <w:pPr>
        <w:tabs>
          <w:tab w:val="left" w:pos="9000"/>
        </w:tabs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>O</w:t>
      </w:r>
      <w:r w:rsidR="0098084A" w:rsidRPr="00005B13">
        <w:rPr>
          <w:rFonts w:cs="Arial"/>
          <w:color w:val="000000"/>
          <w:spacing w:val="-4"/>
        </w:rPr>
        <w:t xml:space="preserve">utstanding balance of trade receivables classified by aging are as follows: </w:t>
      </w:r>
    </w:p>
    <w:p w14:paraId="6D9F4B50" w14:textId="77777777" w:rsidR="00CB56EE" w:rsidRPr="00005B13" w:rsidRDefault="00CB56EE" w:rsidP="0064041C">
      <w:pPr>
        <w:pStyle w:val="a"/>
        <w:ind w:right="0"/>
        <w:jc w:val="both"/>
        <w:outlineLvl w:val="0"/>
        <w:rPr>
          <w:rFonts w:ascii="Arial" w:hAnsi="Arial" w:cs="Arial"/>
          <w:color w:val="000000"/>
          <w:spacing w:val="-4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E77EE4" w:rsidRPr="00005B13" w14:paraId="7E616776" w14:textId="77777777" w:rsidTr="00C81C0E">
        <w:trPr>
          <w:cantSplit/>
        </w:trPr>
        <w:tc>
          <w:tcPr>
            <w:tcW w:w="3989" w:type="dxa"/>
            <w:vAlign w:val="bottom"/>
          </w:tcPr>
          <w:p w14:paraId="13193812" w14:textId="77777777" w:rsidR="00E77EE4" w:rsidRPr="00005B13" w:rsidRDefault="00E77EE4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988D5B1" w14:textId="77777777" w:rsidR="00E77EE4" w:rsidRPr="00005B13" w:rsidRDefault="00E77EE4" w:rsidP="00C81C0E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7AC843" w14:textId="77777777" w:rsidR="00E77EE4" w:rsidRPr="00005B13" w:rsidRDefault="00E77EE4" w:rsidP="00C81C0E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</w:tc>
      </w:tr>
      <w:tr w:rsidR="00E77EE4" w:rsidRPr="00005B13" w14:paraId="4A44E764" w14:textId="77777777" w:rsidTr="00C81C0E">
        <w:trPr>
          <w:cantSplit/>
        </w:trPr>
        <w:tc>
          <w:tcPr>
            <w:tcW w:w="3989" w:type="dxa"/>
            <w:vAlign w:val="bottom"/>
          </w:tcPr>
          <w:p w14:paraId="79CB11C0" w14:textId="77777777" w:rsidR="00E77EE4" w:rsidRPr="00005B13" w:rsidRDefault="00E77EE4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4E490" w14:textId="77777777" w:rsidR="00E77EE4" w:rsidRPr="00005B13" w:rsidRDefault="00E77EE4" w:rsidP="00C81C0E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16537" w14:textId="77777777" w:rsidR="00E77EE4" w:rsidRPr="00005B13" w:rsidRDefault="00E77EE4" w:rsidP="00C81C0E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65178F" w:rsidRPr="00005B13" w14:paraId="25E183C6" w14:textId="77777777" w:rsidTr="00C81C0E">
        <w:trPr>
          <w:cantSplit/>
        </w:trPr>
        <w:tc>
          <w:tcPr>
            <w:tcW w:w="3989" w:type="dxa"/>
            <w:vAlign w:val="bottom"/>
          </w:tcPr>
          <w:p w14:paraId="506DBD32" w14:textId="77777777" w:rsidR="0065178F" w:rsidRPr="00005B13" w:rsidRDefault="0065178F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1D000726" w14:textId="77777777" w:rsidR="0065178F" w:rsidRPr="00005B13" w:rsidRDefault="0065178F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51F0A6F" w14:textId="77777777" w:rsidR="0065178F" w:rsidRPr="00005B13" w:rsidRDefault="0065178F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2DFFEB2" w14:textId="77777777" w:rsidR="0065178F" w:rsidRPr="00005B13" w:rsidRDefault="0065178F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63AB93F" w14:textId="77777777" w:rsidR="0065178F" w:rsidRPr="00005B13" w:rsidRDefault="0065178F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1A4516" w:rsidRPr="00005B13" w14:paraId="07763B95" w14:textId="77777777" w:rsidTr="00C81C0E">
        <w:trPr>
          <w:cantSplit/>
        </w:trPr>
        <w:tc>
          <w:tcPr>
            <w:tcW w:w="3989" w:type="dxa"/>
            <w:vAlign w:val="bottom"/>
          </w:tcPr>
          <w:p w14:paraId="57890D42" w14:textId="77777777" w:rsidR="001A4516" w:rsidRPr="00005B13" w:rsidRDefault="001A4516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vAlign w:val="center"/>
          </w:tcPr>
          <w:p w14:paraId="3FCE7E02" w14:textId="5B95B37B" w:rsidR="009C3AFB" w:rsidRPr="00005B13" w:rsidRDefault="00CA2FA5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  <w:r w:rsidR="009C3AFB" w:rsidRPr="00005B13">
              <w:rPr>
                <w:rFonts w:cs="Arial"/>
                <w:b/>
                <w:bCs/>
                <w:spacing w:val="-4"/>
                <w:lang w:val="en-GB"/>
              </w:rPr>
              <w:t xml:space="preserve"> </w:t>
            </w:r>
          </w:p>
          <w:p w14:paraId="6FC4F52E" w14:textId="54C2E2AD" w:rsidR="001A4516" w:rsidRPr="00005B13" w:rsidRDefault="00CE7B2B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center"/>
          </w:tcPr>
          <w:p w14:paraId="71FED979" w14:textId="5BF4386B" w:rsidR="001A4516" w:rsidRPr="00005B13" w:rsidRDefault="00282052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1A4516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  <w:tc>
          <w:tcPr>
            <w:tcW w:w="1368" w:type="dxa"/>
            <w:vAlign w:val="center"/>
          </w:tcPr>
          <w:p w14:paraId="58E9E939" w14:textId="148B3D1B" w:rsidR="009F6C4B" w:rsidRPr="00005B13" w:rsidRDefault="00CA2FA5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  <w:p w14:paraId="20A509B3" w14:textId="48C5EBD9" w:rsidR="001A4516" w:rsidRPr="00005B13" w:rsidRDefault="00CE7B2B" w:rsidP="00C81C0E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center"/>
          </w:tcPr>
          <w:p w14:paraId="7671D145" w14:textId="05D72EF7" w:rsidR="001A4516" w:rsidRPr="00005B13" w:rsidRDefault="00282052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31</w:t>
            </w:r>
            <w:r w:rsidR="001A4516" w:rsidRPr="00005B13">
              <w:rPr>
                <w:rFonts w:cs="Arial"/>
                <w:b/>
                <w:bCs/>
                <w:color w:val="000000"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1A4516" w:rsidRPr="00005B13" w14:paraId="74AFF40C" w14:textId="77777777" w:rsidTr="00C81C0E">
        <w:trPr>
          <w:cantSplit/>
        </w:trPr>
        <w:tc>
          <w:tcPr>
            <w:tcW w:w="3989" w:type="dxa"/>
            <w:vAlign w:val="bottom"/>
          </w:tcPr>
          <w:p w14:paraId="5DD86BD0" w14:textId="77777777" w:rsidR="001A4516" w:rsidRPr="00005B13" w:rsidRDefault="001A4516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ACFC9A" w14:textId="77777777" w:rsidR="001A4516" w:rsidRPr="00005B13" w:rsidRDefault="001A4516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638B51" w14:textId="77777777" w:rsidR="001A4516" w:rsidRPr="00005B13" w:rsidRDefault="001A4516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E4876D" w14:textId="77777777" w:rsidR="001A4516" w:rsidRPr="00005B13" w:rsidRDefault="001A4516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2C5B1B" w14:textId="77777777" w:rsidR="001A4516" w:rsidRPr="00005B13" w:rsidRDefault="001A4516" w:rsidP="00C81C0E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386156" w:rsidRPr="00005B13" w14:paraId="1EA279F6" w14:textId="77777777" w:rsidTr="00C81C0E">
        <w:trPr>
          <w:cantSplit/>
        </w:trPr>
        <w:tc>
          <w:tcPr>
            <w:tcW w:w="3989" w:type="dxa"/>
            <w:vAlign w:val="bottom"/>
          </w:tcPr>
          <w:p w14:paraId="1D325703" w14:textId="77777777" w:rsidR="00386156" w:rsidRPr="00005B13" w:rsidRDefault="00386156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40E23C" w14:textId="77777777" w:rsidR="00386156" w:rsidRPr="00005B13" w:rsidRDefault="00386156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33F0F6" w14:textId="77777777" w:rsidR="00386156" w:rsidRPr="00005B13" w:rsidRDefault="00386156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AFED0D" w14:textId="77777777" w:rsidR="00386156" w:rsidRPr="00005B13" w:rsidRDefault="00386156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25E3D6" w14:textId="77777777" w:rsidR="00386156" w:rsidRPr="00005B13" w:rsidRDefault="00386156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</w:tr>
      <w:tr w:rsidR="0070060B" w:rsidRPr="00005B13" w14:paraId="0E7AE8FE" w14:textId="77777777" w:rsidTr="00C81C0E">
        <w:trPr>
          <w:cantSplit/>
        </w:trPr>
        <w:tc>
          <w:tcPr>
            <w:tcW w:w="3989" w:type="dxa"/>
            <w:hideMark/>
          </w:tcPr>
          <w:p w14:paraId="5A2D9773" w14:textId="77777777" w:rsidR="0070060B" w:rsidRPr="00005B13" w:rsidRDefault="0070060B" w:rsidP="00C81C0E">
            <w:pPr>
              <w:tabs>
                <w:tab w:val="left" w:pos="1710"/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Not overdue</w:t>
            </w:r>
          </w:p>
        </w:tc>
        <w:tc>
          <w:tcPr>
            <w:tcW w:w="1368" w:type="dxa"/>
            <w:shd w:val="clear" w:color="auto" w:fill="FAFAFA"/>
          </w:tcPr>
          <w:p w14:paraId="221802C0" w14:textId="5C0AD81D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277,316,948</w:t>
            </w:r>
          </w:p>
        </w:tc>
        <w:tc>
          <w:tcPr>
            <w:tcW w:w="1368" w:type="dxa"/>
            <w:vAlign w:val="bottom"/>
          </w:tcPr>
          <w:p w14:paraId="0E2E4FC7" w14:textId="019544B7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122,589,153</w:t>
            </w:r>
          </w:p>
        </w:tc>
        <w:tc>
          <w:tcPr>
            <w:tcW w:w="1368" w:type="dxa"/>
            <w:shd w:val="clear" w:color="auto" w:fill="FAFAFA"/>
          </w:tcPr>
          <w:p w14:paraId="21B73879" w14:textId="34B94511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275,297,24</w:t>
            </w:r>
            <w:r w:rsidR="00A8078C" w:rsidRPr="00005B13">
              <w:rPr>
                <w:rFonts w:cs="Arial"/>
                <w:color w:val="000000"/>
                <w:spacing w:val="-4"/>
                <w:lang w:val="en-GB"/>
              </w:rPr>
              <w:t>4</w:t>
            </w:r>
          </w:p>
        </w:tc>
        <w:tc>
          <w:tcPr>
            <w:tcW w:w="1368" w:type="dxa"/>
            <w:vAlign w:val="bottom"/>
          </w:tcPr>
          <w:p w14:paraId="0CFE2FC2" w14:textId="4B25B899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119,574,864</w:t>
            </w:r>
          </w:p>
        </w:tc>
      </w:tr>
      <w:tr w:rsidR="0070060B" w:rsidRPr="00005B13" w14:paraId="70351920" w14:textId="77777777" w:rsidTr="00C81C0E">
        <w:trPr>
          <w:cantSplit/>
        </w:trPr>
        <w:tc>
          <w:tcPr>
            <w:tcW w:w="3989" w:type="dxa"/>
          </w:tcPr>
          <w:p w14:paraId="1C48FEA4" w14:textId="4C8A2D39" w:rsidR="0070060B" w:rsidRPr="00005B13" w:rsidRDefault="0070060B" w:rsidP="00C81C0E">
            <w:pPr>
              <w:tabs>
                <w:tab w:val="left" w:pos="1710"/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pacing w:val="-4"/>
                <w:cs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Less than </w:t>
            </w:r>
            <w:r w:rsidRPr="00005B13">
              <w:rPr>
                <w:rFonts w:cs="Arial"/>
                <w:color w:val="000000"/>
                <w:spacing w:val="-4"/>
                <w:lang w:val="en-GB"/>
              </w:rPr>
              <w:t>3</w:t>
            </w:r>
            <w:r w:rsidRPr="00005B13">
              <w:rPr>
                <w:rFonts w:cs="Arial"/>
                <w:color w:val="000000"/>
                <w:spacing w:val="-4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375D8D0E" w14:textId="119781F7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12,713,617</w:t>
            </w:r>
          </w:p>
        </w:tc>
        <w:tc>
          <w:tcPr>
            <w:tcW w:w="1368" w:type="dxa"/>
            <w:vAlign w:val="bottom"/>
          </w:tcPr>
          <w:p w14:paraId="1AF923C3" w14:textId="609568D3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7,306,889</w:t>
            </w:r>
          </w:p>
        </w:tc>
        <w:tc>
          <w:tcPr>
            <w:tcW w:w="1368" w:type="dxa"/>
            <w:shd w:val="clear" w:color="auto" w:fill="FAFAFA"/>
          </w:tcPr>
          <w:p w14:paraId="62DDA2DD" w14:textId="74410DAF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12,713,617</w:t>
            </w:r>
          </w:p>
        </w:tc>
        <w:tc>
          <w:tcPr>
            <w:tcW w:w="1368" w:type="dxa"/>
            <w:vAlign w:val="bottom"/>
          </w:tcPr>
          <w:p w14:paraId="6BBDECDF" w14:textId="52282290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7,306,889</w:t>
            </w:r>
          </w:p>
        </w:tc>
      </w:tr>
      <w:tr w:rsidR="0070060B" w:rsidRPr="00005B13" w14:paraId="704069B9" w14:textId="77777777" w:rsidTr="00C81C0E">
        <w:trPr>
          <w:cantSplit/>
        </w:trPr>
        <w:tc>
          <w:tcPr>
            <w:tcW w:w="3989" w:type="dxa"/>
            <w:vAlign w:val="center"/>
            <w:hideMark/>
          </w:tcPr>
          <w:p w14:paraId="4011D30A" w14:textId="498B49F7" w:rsidR="0070060B" w:rsidRPr="00005B13" w:rsidRDefault="0070060B" w:rsidP="00C81C0E">
            <w:pPr>
              <w:pStyle w:val="STDtablerowheader"/>
              <w:ind w:left="-105"/>
              <w:rPr>
                <w:rFonts w:ascii="Arial" w:hAnsi="Arial" w:cs="Arial"/>
                <w:color w:val="000000"/>
                <w:spacing w:val="-4"/>
                <w:sz w:val="20"/>
                <w:szCs w:val="20"/>
                <w:rtl/>
                <w:cs/>
                <w:lang w:val="en-US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  <w:t>3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- 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  <w:t>6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06DA0E90" w14:textId="7DD73C5B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553,252</w:t>
            </w:r>
          </w:p>
        </w:tc>
        <w:tc>
          <w:tcPr>
            <w:tcW w:w="1368" w:type="dxa"/>
            <w:vAlign w:val="bottom"/>
          </w:tcPr>
          <w:p w14:paraId="766D5B50" w14:textId="23F26C55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64,111</w:t>
            </w:r>
          </w:p>
        </w:tc>
        <w:tc>
          <w:tcPr>
            <w:tcW w:w="1368" w:type="dxa"/>
            <w:shd w:val="clear" w:color="auto" w:fill="FAFAFA"/>
          </w:tcPr>
          <w:p w14:paraId="5C550452" w14:textId="4A6EE1FC" w:rsidR="0070060B" w:rsidRPr="00005B13" w:rsidRDefault="008A1995" w:rsidP="00C81C0E">
            <w:pPr>
              <w:ind w:left="720" w:right="-72" w:hanging="720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553,252</w:t>
            </w:r>
          </w:p>
        </w:tc>
        <w:tc>
          <w:tcPr>
            <w:tcW w:w="1368" w:type="dxa"/>
            <w:vAlign w:val="bottom"/>
          </w:tcPr>
          <w:p w14:paraId="4493AC29" w14:textId="0B075B51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64,111</w:t>
            </w:r>
          </w:p>
        </w:tc>
      </w:tr>
      <w:tr w:rsidR="0070060B" w:rsidRPr="00005B13" w14:paraId="001048DC" w14:textId="77777777" w:rsidTr="00C81C0E">
        <w:trPr>
          <w:cantSplit/>
        </w:trPr>
        <w:tc>
          <w:tcPr>
            <w:tcW w:w="3989" w:type="dxa"/>
            <w:hideMark/>
          </w:tcPr>
          <w:p w14:paraId="7224CD53" w14:textId="5BC099AC" w:rsidR="0070060B" w:rsidRPr="00005B13" w:rsidRDefault="0070060B" w:rsidP="00C81C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6</w:t>
            </w:r>
            <w:r w:rsidRPr="00005B13">
              <w:rPr>
                <w:rFonts w:cs="Arial"/>
                <w:color w:val="000000"/>
                <w:spacing w:val="-4"/>
              </w:rPr>
              <w:t xml:space="preserve"> - </w:t>
            </w:r>
            <w:r w:rsidRPr="00005B13">
              <w:rPr>
                <w:rFonts w:cs="Arial"/>
                <w:color w:val="000000"/>
                <w:spacing w:val="-4"/>
                <w:lang w:val="en-GB"/>
              </w:rPr>
              <w:t>12</w:t>
            </w:r>
            <w:r w:rsidRPr="00005B13">
              <w:rPr>
                <w:rFonts w:cs="Arial"/>
                <w:color w:val="000000"/>
                <w:spacing w:val="-4"/>
              </w:rPr>
              <w:t xml:space="preserve"> months</w:t>
            </w:r>
          </w:p>
        </w:tc>
        <w:tc>
          <w:tcPr>
            <w:tcW w:w="1368" w:type="dxa"/>
            <w:shd w:val="clear" w:color="auto" w:fill="FAFAFA"/>
          </w:tcPr>
          <w:p w14:paraId="08E5D162" w14:textId="157AADB4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234,777</w:t>
            </w:r>
          </w:p>
        </w:tc>
        <w:tc>
          <w:tcPr>
            <w:tcW w:w="1368" w:type="dxa"/>
            <w:vAlign w:val="bottom"/>
          </w:tcPr>
          <w:p w14:paraId="739E4330" w14:textId="37033E51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54,800</w:t>
            </w:r>
          </w:p>
        </w:tc>
        <w:tc>
          <w:tcPr>
            <w:tcW w:w="1368" w:type="dxa"/>
            <w:shd w:val="clear" w:color="auto" w:fill="FAFAFA"/>
          </w:tcPr>
          <w:p w14:paraId="1984772F" w14:textId="0C0346F9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234,777</w:t>
            </w:r>
          </w:p>
        </w:tc>
        <w:tc>
          <w:tcPr>
            <w:tcW w:w="1368" w:type="dxa"/>
            <w:vAlign w:val="bottom"/>
          </w:tcPr>
          <w:p w14:paraId="09DD0B89" w14:textId="536C4C74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54,800</w:t>
            </w:r>
          </w:p>
        </w:tc>
      </w:tr>
      <w:tr w:rsidR="0070060B" w:rsidRPr="00005B13" w14:paraId="0D5E6740" w14:textId="77777777" w:rsidTr="00C81C0E">
        <w:trPr>
          <w:cantSplit/>
        </w:trPr>
        <w:tc>
          <w:tcPr>
            <w:tcW w:w="3989" w:type="dxa"/>
            <w:vAlign w:val="center"/>
            <w:hideMark/>
          </w:tcPr>
          <w:p w14:paraId="0BC7DB58" w14:textId="456AA962" w:rsidR="0070060B" w:rsidRPr="00005B13" w:rsidRDefault="0070060B" w:rsidP="00C81C0E">
            <w:pPr>
              <w:pStyle w:val="STDtablerowheader"/>
              <w:ind w:left="-105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Over 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  <w:t>12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months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D367406" w14:textId="47AAFEB4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1,496,304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D0DBC06" w14:textId="19E2468A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1,483,754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2F32285" w14:textId="5D8453FB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1,496,304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7FFECB" w14:textId="4B0DFE8E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1,483,754</w:t>
            </w:r>
          </w:p>
        </w:tc>
      </w:tr>
      <w:tr w:rsidR="00902F30" w:rsidRPr="00005B13" w14:paraId="3D43FB34" w14:textId="77777777" w:rsidTr="00C81C0E">
        <w:trPr>
          <w:cantSplit/>
        </w:trPr>
        <w:tc>
          <w:tcPr>
            <w:tcW w:w="3989" w:type="dxa"/>
            <w:vAlign w:val="center"/>
          </w:tcPr>
          <w:p w14:paraId="50C94180" w14:textId="77777777" w:rsidR="00902F30" w:rsidRPr="00005B13" w:rsidRDefault="00902F30" w:rsidP="00C81C0E">
            <w:pPr>
              <w:pStyle w:val="STDtablerowheader"/>
              <w:ind w:left="-105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3E2B3A6" w14:textId="77777777" w:rsidR="00902F30" w:rsidRPr="00005B13" w:rsidRDefault="00902F30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12D394" w14:textId="77777777" w:rsidR="00902F30" w:rsidRPr="00005B13" w:rsidRDefault="00902F30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C4B9A4C" w14:textId="77777777" w:rsidR="00902F30" w:rsidRPr="00005B13" w:rsidRDefault="00902F30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B6B4507" w14:textId="77777777" w:rsidR="00902F30" w:rsidRPr="00005B13" w:rsidRDefault="00902F30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</w:tr>
      <w:tr w:rsidR="00701F02" w:rsidRPr="00005B13" w14:paraId="11412153" w14:textId="77777777" w:rsidTr="00C81C0E">
        <w:trPr>
          <w:cantSplit/>
        </w:trPr>
        <w:tc>
          <w:tcPr>
            <w:tcW w:w="3989" w:type="dxa"/>
            <w:vAlign w:val="center"/>
          </w:tcPr>
          <w:p w14:paraId="75143565" w14:textId="77777777" w:rsidR="00701F02" w:rsidRPr="00005B13" w:rsidRDefault="00701F02" w:rsidP="00C81C0E">
            <w:pPr>
              <w:pStyle w:val="STDtablerowheader"/>
              <w:ind w:left="-105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shd w:val="clear" w:color="auto" w:fill="FAFAFA"/>
          </w:tcPr>
          <w:p w14:paraId="23515B0E" w14:textId="6BC64B62" w:rsidR="00701F02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292,314,898</w:t>
            </w:r>
          </w:p>
        </w:tc>
        <w:tc>
          <w:tcPr>
            <w:tcW w:w="1368" w:type="dxa"/>
            <w:vAlign w:val="bottom"/>
          </w:tcPr>
          <w:p w14:paraId="031EE934" w14:textId="4960C4AF" w:rsidR="00701F02" w:rsidRPr="00005B13" w:rsidRDefault="006C7F7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131,498,707</w:t>
            </w:r>
          </w:p>
        </w:tc>
        <w:tc>
          <w:tcPr>
            <w:tcW w:w="1368" w:type="dxa"/>
            <w:shd w:val="clear" w:color="auto" w:fill="FAFAFA"/>
          </w:tcPr>
          <w:p w14:paraId="53E51D72" w14:textId="798ABE71" w:rsidR="00701F02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290,295,194</w:t>
            </w:r>
          </w:p>
        </w:tc>
        <w:tc>
          <w:tcPr>
            <w:tcW w:w="1368" w:type="dxa"/>
            <w:vAlign w:val="bottom"/>
          </w:tcPr>
          <w:p w14:paraId="17A7890B" w14:textId="3E29C327" w:rsidR="00701F02" w:rsidRPr="00005B13" w:rsidRDefault="006C7F7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128,484,418</w:t>
            </w:r>
          </w:p>
        </w:tc>
      </w:tr>
      <w:tr w:rsidR="0070060B" w:rsidRPr="00005B13" w14:paraId="0A33F66D" w14:textId="77777777" w:rsidTr="00C81C0E">
        <w:trPr>
          <w:cantSplit/>
        </w:trPr>
        <w:tc>
          <w:tcPr>
            <w:tcW w:w="3989" w:type="dxa"/>
            <w:vAlign w:val="center"/>
            <w:hideMark/>
          </w:tcPr>
          <w:p w14:paraId="3AC4E2D9" w14:textId="77777777" w:rsidR="0070060B" w:rsidRPr="00005B13" w:rsidRDefault="0070060B" w:rsidP="00C81C0E">
            <w:pPr>
              <w:pStyle w:val="STDtablerowheader"/>
              <w:ind w:left="-105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</w:pPr>
            <w:proofErr w:type="gramStart"/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u w:val="single"/>
                <w:lang w:val="en-US"/>
              </w:rPr>
              <w:t>Less</w:t>
            </w: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 Allowance</w:t>
            </w:r>
            <w:proofErr w:type="gramEnd"/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for expected credit losses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E3F7035" w14:textId="414B700A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cs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(2,338,602)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2C05EC5" w14:textId="4B330C33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(2,575,513)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9008A47" w14:textId="1341AE1D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cs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(2,338,602)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4C5900C" w14:textId="467A4B37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(2,575,513)</w:t>
            </w:r>
          </w:p>
        </w:tc>
      </w:tr>
      <w:tr w:rsidR="0070060B" w:rsidRPr="00005B13" w14:paraId="60B2836E" w14:textId="77777777" w:rsidTr="00C81C0E">
        <w:trPr>
          <w:cantSplit/>
        </w:trPr>
        <w:tc>
          <w:tcPr>
            <w:tcW w:w="3989" w:type="dxa"/>
            <w:vAlign w:val="bottom"/>
          </w:tcPr>
          <w:p w14:paraId="068173D1" w14:textId="77777777" w:rsidR="0070060B" w:rsidRPr="00005B13" w:rsidRDefault="0070060B" w:rsidP="00C81C0E">
            <w:pPr>
              <w:ind w:left="-105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44BF97" w14:textId="77777777" w:rsidR="0070060B" w:rsidRPr="00005B13" w:rsidRDefault="0070060B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B76D334" w14:textId="77777777" w:rsidR="0070060B" w:rsidRPr="00005B13" w:rsidRDefault="0070060B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915972" w14:textId="77777777" w:rsidR="0070060B" w:rsidRPr="00005B13" w:rsidRDefault="0070060B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211F17" w14:textId="77777777" w:rsidR="0070060B" w:rsidRPr="00005B13" w:rsidRDefault="0070060B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</w:tr>
      <w:tr w:rsidR="0070060B" w:rsidRPr="00005B13" w14:paraId="72DBCBE0" w14:textId="77777777" w:rsidTr="00C81C0E">
        <w:trPr>
          <w:cantSplit/>
        </w:trPr>
        <w:tc>
          <w:tcPr>
            <w:tcW w:w="3989" w:type="dxa"/>
            <w:hideMark/>
          </w:tcPr>
          <w:p w14:paraId="3B68F724" w14:textId="77777777" w:rsidR="0070060B" w:rsidRPr="00005B13" w:rsidRDefault="0070060B" w:rsidP="00C81C0E">
            <w:pPr>
              <w:tabs>
                <w:tab w:val="left" w:pos="9000"/>
              </w:tabs>
              <w:ind w:left="-105" w:right="-71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Total trade receivables, net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4DDF44C" w14:textId="36B06625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289,976,296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F1E7BF" w14:textId="4B9998A8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128,923,194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8543F97" w14:textId="3BF92FBE" w:rsidR="0070060B" w:rsidRPr="00005B13" w:rsidRDefault="008A1995" w:rsidP="00C81C0E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287,956,592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31835FC" w14:textId="4C0DA4E1" w:rsidR="0070060B" w:rsidRPr="00005B13" w:rsidRDefault="00CD72AD" w:rsidP="00C81C0E">
            <w:pPr>
              <w:ind w:right="-72"/>
              <w:jc w:val="right"/>
              <w:rPr>
                <w:rFonts w:cs="Arial"/>
                <w:color w:val="000000"/>
                <w:spacing w:val="-4"/>
                <w:cs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125,908,905</w:t>
            </w:r>
          </w:p>
        </w:tc>
      </w:tr>
    </w:tbl>
    <w:p w14:paraId="75294D94" w14:textId="12A1E0A8" w:rsidR="000063BB" w:rsidRPr="00005B13" w:rsidRDefault="000063BB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p w14:paraId="4C9214AF" w14:textId="77777777" w:rsidR="000063BB" w:rsidRPr="00005B13" w:rsidRDefault="000063BB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771506" w:rsidRPr="00005B13" w14:paraId="2B483025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1B306966" w14:textId="0414E432" w:rsidR="00771506" w:rsidRPr="00005B13" w:rsidRDefault="00282052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8</w:t>
            </w:r>
            <w:r w:rsidR="00771506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Inventories, net</w:t>
            </w:r>
          </w:p>
        </w:tc>
      </w:tr>
    </w:tbl>
    <w:p w14:paraId="0B6BB6DD" w14:textId="77777777" w:rsidR="006F071A" w:rsidRPr="00005B13" w:rsidRDefault="006F071A" w:rsidP="006F071A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7920F0" w:rsidRPr="00005B13" w14:paraId="62249D91" w14:textId="77777777" w:rsidTr="00282052">
        <w:trPr>
          <w:cantSplit/>
        </w:trPr>
        <w:tc>
          <w:tcPr>
            <w:tcW w:w="3989" w:type="dxa"/>
            <w:vAlign w:val="bottom"/>
          </w:tcPr>
          <w:p w14:paraId="3E52F156" w14:textId="77777777" w:rsidR="007920F0" w:rsidRPr="00005B1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13ACD" w14:textId="77777777" w:rsidR="007920F0" w:rsidRPr="00005B1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  <w:p w14:paraId="3D3973AF" w14:textId="77777777" w:rsidR="007920F0" w:rsidRPr="00005B1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vAlign w:val="center"/>
          </w:tcPr>
          <w:p w14:paraId="6017D6AA" w14:textId="77777777" w:rsidR="007920F0" w:rsidRPr="00005B1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  <w:p w14:paraId="0D932CA6" w14:textId="77777777" w:rsidR="007920F0" w:rsidRPr="00005B13" w:rsidRDefault="007920F0" w:rsidP="007920F0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7920F0" w:rsidRPr="00005B13" w14:paraId="57D0F569" w14:textId="77777777" w:rsidTr="00282052">
        <w:trPr>
          <w:cantSplit/>
        </w:trPr>
        <w:tc>
          <w:tcPr>
            <w:tcW w:w="3989" w:type="dxa"/>
            <w:vAlign w:val="bottom"/>
          </w:tcPr>
          <w:p w14:paraId="1E3C07F3" w14:textId="77777777" w:rsidR="007920F0" w:rsidRPr="00005B1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009AF33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E92FAAB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7A71C02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0EA4E77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</w:tr>
      <w:tr w:rsidR="007920F0" w:rsidRPr="00005B13" w14:paraId="12308900" w14:textId="77777777" w:rsidTr="00282052">
        <w:trPr>
          <w:cantSplit/>
        </w:trPr>
        <w:tc>
          <w:tcPr>
            <w:tcW w:w="3989" w:type="dxa"/>
            <w:vAlign w:val="bottom"/>
          </w:tcPr>
          <w:p w14:paraId="0663903E" w14:textId="77777777" w:rsidR="007920F0" w:rsidRPr="00005B1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vAlign w:val="center"/>
          </w:tcPr>
          <w:p w14:paraId="34A15EDC" w14:textId="5D7B6356" w:rsidR="009F6C4B" w:rsidRPr="00005B13" w:rsidRDefault="00CA2FA5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  <w:r w:rsidR="009F6C4B" w:rsidRPr="00005B13">
              <w:rPr>
                <w:rFonts w:cs="Arial"/>
                <w:b/>
                <w:bCs/>
                <w:spacing w:val="-4"/>
                <w:lang w:val="en-GB"/>
              </w:rPr>
              <w:t xml:space="preserve"> </w:t>
            </w:r>
          </w:p>
          <w:p w14:paraId="2DC0EA93" w14:textId="4B4C9A3F" w:rsidR="007920F0" w:rsidRPr="00005B13" w:rsidRDefault="00CE7B2B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center"/>
          </w:tcPr>
          <w:p w14:paraId="5CF3DC46" w14:textId="541CD740" w:rsidR="007920F0" w:rsidRPr="00005B13" w:rsidRDefault="00282052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7920F0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  <w:tc>
          <w:tcPr>
            <w:tcW w:w="1368" w:type="dxa"/>
            <w:vAlign w:val="center"/>
          </w:tcPr>
          <w:p w14:paraId="12563F3A" w14:textId="222167C6" w:rsidR="009F6C4B" w:rsidRPr="00005B13" w:rsidRDefault="00CA2FA5" w:rsidP="009F6C4B">
            <w:pPr>
              <w:ind w:right="-72"/>
              <w:jc w:val="right"/>
              <w:rPr>
                <w:rFonts w:cs="Arial"/>
                <w:b/>
                <w:bCs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  <w:r w:rsidR="009F6C4B" w:rsidRPr="00005B13">
              <w:rPr>
                <w:rFonts w:cs="Arial"/>
                <w:b/>
                <w:bCs/>
                <w:spacing w:val="-4"/>
                <w:lang w:val="en-GB"/>
              </w:rPr>
              <w:t xml:space="preserve"> </w:t>
            </w:r>
          </w:p>
          <w:p w14:paraId="11C446BA" w14:textId="5317889F" w:rsidR="007920F0" w:rsidRPr="00005B13" w:rsidRDefault="00CE7B2B" w:rsidP="009F6C4B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center"/>
          </w:tcPr>
          <w:p w14:paraId="31D9F8F4" w14:textId="04F2C4D1" w:rsidR="007920F0" w:rsidRPr="00005B13" w:rsidRDefault="00282052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7920F0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spacing w:val="-4"/>
                <w:lang w:val="en-GB"/>
              </w:rPr>
              <w:t>2</w:t>
            </w:r>
          </w:p>
        </w:tc>
      </w:tr>
      <w:tr w:rsidR="007920F0" w:rsidRPr="00005B13" w14:paraId="7E8803B1" w14:textId="77777777" w:rsidTr="00282052">
        <w:trPr>
          <w:cantSplit/>
        </w:trPr>
        <w:tc>
          <w:tcPr>
            <w:tcW w:w="3989" w:type="dxa"/>
            <w:vAlign w:val="bottom"/>
          </w:tcPr>
          <w:p w14:paraId="6B048F1A" w14:textId="77777777" w:rsidR="007920F0" w:rsidRPr="00005B13" w:rsidRDefault="007920F0" w:rsidP="007920F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F2CAF0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56021A6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3F78338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71D1BC" w14:textId="77777777" w:rsidR="007920F0" w:rsidRPr="00005B13" w:rsidRDefault="007920F0" w:rsidP="007920F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7920F0" w:rsidRPr="00005B13" w14:paraId="795FF02A" w14:textId="77777777" w:rsidTr="00282052">
        <w:trPr>
          <w:cantSplit/>
        </w:trPr>
        <w:tc>
          <w:tcPr>
            <w:tcW w:w="3989" w:type="dxa"/>
            <w:vAlign w:val="bottom"/>
          </w:tcPr>
          <w:p w14:paraId="43029ACE" w14:textId="77777777" w:rsidR="007920F0" w:rsidRPr="00005B13" w:rsidRDefault="007920F0" w:rsidP="000F2BFD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F9B444" w14:textId="77777777" w:rsidR="007920F0" w:rsidRPr="00005B13" w:rsidRDefault="007920F0" w:rsidP="00D857D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856FF7" w14:textId="77777777" w:rsidR="007920F0" w:rsidRPr="00005B13" w:rsidRDefault="007920F0" w:rsidP="00D857D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52539B7" w14:textId="77777777" w:rsidR="007920F0" w:rsidRPr="00005B13" w:rsidRDefault="007920F0" w:rsidP="00D857D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23D2F0" w14:textId="77777777" w:rsidR="007920F0" w:rsidRPr="00005B13" w:rsidRDefault="007920F0" w:rsidP="00D857D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0A3865" w:rsidRPr="00005B13" w14:paraId="22A54486" w14:textId="77777777" w:rsidTr="00282052">
        <w:trPr>
          <w:cantSplit/>
        </w:trPr>
        <w:tc>
          <w:tcPr>
            <w:tcW w:w="3989" w:type="dxa"/>
            <w:hideMark/>
          </w:tcPr>
          <w:p w14:paraId="708D7730" w14:textId="77777777" w:rsidR="000A3865" w:rsidRPr="00005B13" w:rsidRDefault="000A3865" w:rsidP="000A3865">
            <w:pPr>
              <w:tabs>
                <w:tab w:val="left" w:pos="1459"/>
                <w:tab w:val="left" w:pos="9000"/>
              </w:tabs>
              <w:ind w:left="-78" w:right="-71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>Raw materials</w:t>
            </w:r>
          </w:p>
        </w:tc>
        <w:tc>
          <w:tcPr>
            <w:tcW w:w="1368" w:type="dxa"/>
            <w:shd w:val="clear" w:color="auto" w:fill="FAFAFA"/>
          </w:tcPr>
          <w:p w14:paraId="7E22654B" w14:textId="675E5001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9,765,823</w:t>
            </w:r>
          </w:p>
        </w:tc>
        <w:tc>
          <w:tcPr>
            <w:tcW w:w="1368" w:type="dxa"/>
          </w:tcPr>
          <w:p w14:paraId="0894EE01" w14:textId="70F63EBD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10,700,684</w:t>
            </w:r>
          </w:p>
        </w:tc>
        <w:tc>
          <w:tcPr>
            <w:tcW w:w="1368" w:type="dxa"/>
            <w:shd w:val="clear" w:color="auto" w:fill="FAFAFA"/>
          </w:tcPr>
          <w:p w14:paraId="547B444D" w14:textId="1B3EE52C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9,464,625</w:t>
            </w:r>
          </w:p>
        </w:tc>
        <w:tc>
          <w:tcPr>
            <w:tcW w:w="1368" w:type="dxa"/>
          </w:tcPr>
          <w:p w14:paraId="17F810B2" w14:textId="3731068A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10,243,073</w:t>
            </w:r>
          </w:p>
        </w:tc>
      </w:tr>
      <w:tr w:rsidR="000A3865" w:rsidRPr="00005B13" w14:paraId="3DD505A5" w14:textId="77777777" w:rsidTr="00282052">
        <w:trPr>
          <w:cantSplit/>
        </w:trPr>
        <w:tc>
          <w:tcPr>
            <w:tcW w:w="3989" w:type="dxa"/>
            <w:hideMark/>
          </w:tcPr>
          <w:p w14:paraId="39428393" w14:textId="77777777" w:rsidR="000A3865" w:rsidRPr="00005B13" w:rsidRDefault="000A3865" w:rsidP="000A3865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>Finished goods</w:t>
            </w:r>
          </w:p>
        </w:tc>
        <w:tc>
          <w:tcPr>
            <w:tcW w:w="1368" w:type="dxa"/>
            <w:shd w:val="clear" w:color="auto" w:fill="FAFAFA"/>
          </w:tcPr>
          <w:p w14:paraId="47BE6F66" w14:textId="7005082D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175,833,343</w:t>
            </w:r>
          </w:p>
        </w:tc>
        <w:tc>
          <w:tcPr>
            <w:tcW w:w="1368" w:type="dxa"/>
          </w:tcPr>
          <w:p w14:paraId="6FC48374" w14:textId="31D1C5FB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16,741,375</w:t>
            </w:r>
          </w:p>
        </w:tc>
        <w:tc>
          <w:tcPr>
            <w:tcW w:w="1368" w:type="dxa"/>
            <w:shd w:val="clear" w:color="auto" w:fill="FAFAFA"/>
          </w:tcPr>
          <w:p w14:paraId="60F3EC74" w14:textId="0B6460EA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175,233,341</w:t>
            </w:r>
          </w:p>
        </w:tc>
        <w:tc>
          <w:tcPr>
            <w:tcW w:w="1368" w:type="dxa"/>
          </w:tcPr>
          <w:p w14:paraId="08C30CF7" w14:textId="6ED4BEE3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16,168,347</w:t>
            </w:r>
          </w:p>
        </w:tc>
      </w:tr>
      <w:tr w:rsidR="000A3865" w:rsidRPr="00005B13" w14:paraId="061FDC36" w14:textId="77777777" w:rsidTr="00282052">
        <w:trPr>
          <w:cantSplit/>
        </w:trPr>
        <w:tc>
          <w:tcPr>
            <w:tcW w:w="3989" w:type="dxa"/>
            <w:hideMark/>
          </w:tcPr>
          <w:p w14:paraId="30466156" w14:textId="77777777" w:rsidR="000A3865" w:rsidRPr="00005B13" w:rsidRDefault="000A3865" w:rsidP="000A3865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 xml:space="preserve">Containers and packing materials </w:t>
            </w:r>
          </w:p>
        </w:tc>
        <w:tc>
          <w:tcPr>
            <w:tcW w:w="1368" w:type="dxa"/>
            <w:shd w:val="clear" w:color="auto" w:fill="FAFAFA"/>
          </w:tcPr>
          <w:p w14:paraId="1710E448" w14:textId="7C91A335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48,737,160</w:t>
            </w:r>
          </w:p>
        </w:tc>
        <w:tc>
          <w:tcPr>
            <w:tcW w:w="1368" w:type="dxa"/>
          </w:tcPr>
          <w:p w14:paraId="7E124EEE" w14:textId="57A5089F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113,279,030</w:t>
            </w:r>
          </w:p>
        </w:tc>
        <w:tc>
          <w:tcPr>
            <w:tcW w:w="1368" w:type="dxa"/>
            <w:shd w:val="clear" w:color="auto" w:fill="FAFAFA"/>
          </w:tcPr>
          <w:p w14:paraId="1F6B0A2E" w14:textId="30F0BE75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48,376,458</w:t>
            </w:r>
          </w:p>
        </w:tc>
        <w:tc>
          <w:tcPr>
            <w:tcW w:w="1368" w:type="dxa"/>
          </w:tcPr>
          <w:p w14:paraId="68725B27" w14:textId="72ABF3BD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113,048,178</w:t>
            </w:r>
          </w:p>
        </w:tc>
      </w:tr>
      <w:tr w:rsidR="000A3865" w:rsidRPr="00005B13" w14:paraId="647B6366" w14:textId="77777777" w:rsidTr="00282052">
        <w:trPr>
          <w:cantSplit/>
        </w:trPr>
        <w:tc>
          <w:tcPr>
            <w:tcW w:w="3989" w:type="dxa"/>
          </w:tcPr>
          <w:p w14:paraId="0F4FAC75" w14:textId="77777777" w:rsidR="000A3865" w:rsidRPr="00005B13" w:rsidRDefault="000A3865" w:rsidP="000A3865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pacing w:val="-4"/>
                <w:lang w:eastAsia="th-TH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>Supplies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E97B7C0" w14:textId="44EF424D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15,991,637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D714A3F" w14:textId="71489ED0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13,923,487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E3A125A" w14:textId="5F2E66B9" w:rsidR="000A3865" w:rsidRPr="00005B13" w:rsidRDefault="008A199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15,991,637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DEDAC4" w14:textId="49B27B71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13,923,487</w:t>
            </w:r>
          </w:p>
        </w:tc>
      </w:tr>
      <w:tr w:rsidR="000A3865" w:rsidRPr="00005B13" w14:paraId="0ADE96AA" w14:textId="77777777" w:rsidTr="00AE4CE2">
        <w:trPr>
          <w:cantSplit/>
        </w:trPr>
        <w:tc>
          <w:tcPr>
            <w:tcW w:w="3989" w:type="dxa"/>
          </w:tcPr>
          <w:p w14:paraId="6CA123DB" w14:textId="77777777" w:rsidR="000A3865" w:rsidRPr="00005B13" w:rsidRDefault="000A3865" w:rsidP="000A3865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pacing w:val="-4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CE986A9" w14:textId="762E38DE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5DFF636" w14:textId="22A6DB0D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BF52FFD" w14:textId="2BE59C38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83EC37F" w14:textId="43443D04" w:rsidR="000A3865" w:rsidRPr="00005B13" w:rsidRDefault="000A3865" w:rsidP="000A3865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</w:p>
        </w:tc>
      </w:tr>
      <w:tr w:rsidR="00902F30" w:rsidRPr="00005B13" w14:paraId="50A071EB" w14:textId="77777777" w:rsidTr="004F14E7">
        <w:trPr>
          <w:cantSplit/>
        </w:trPr>
        <w:tc>
          <w:tcPr>
            <w:tcW w:w="3989" w:type="dxa"/>
            <w:vAlign w:val="bottom"/>
          </w:tcPr>
          <w:p w14:paraId="18469BBA" w14:textId="77777777" w:rsidR="00902F30" w:rsidRPr="00005B13" w:rsidRDefault="00902F30" w:rsidP="00902F3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shd w:val="clear" w:color="auto" w:fill="FAFAFA"/>
          </w:tcPr>
          <w:p w14:paraId="67D0E93D" w14:textId="1FBC3372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250,327,963</w:t>
            </w:r>
          </w:p>
        </w:tc>
        <w:tc>
          <w:tcPr>
            <w:tcW w:w="1368" w:type="dxa"/>
            <w:vAlign w:val="bottom"/>
          </w:tcPr>
          <w:p w14:paraId="5490AB9D" w14:textId="1EA8492A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154,644,576</w:t>
            </w:r>
          </w:p>
        </w:tc>
        <w:tc>
          <w:tcPr>
            <w:tcW w:w="1368" w:type="dxa"/>
            <w:shd w:val="clear" w:color="auto" w:fill="FAFAFA"/>
          </w:tcPr>
          <w:p w14:paraId="4D1499CD" w14:textId="5CBE257F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249,066,061</w:t>
            </w:r>
          </w:p>
        </w:tc>
        <w:tc>
          <w:tcPr>
            <w:tcW w:w="1368" w:type="dxa"/>
            <w:vAlign w:val="bottom"/>
          </w:tcPr>
          <w:p w14:paraId="2A5D194D" w14:textId="0E94FDC0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153,383,085</w:t>
            </w:r>
          </w:p>
        </w:tc>
      </w:tr>
      <w:tr w:rsidR="00902F30" w:rsidRPr="00005B13" w14:paraId="192A0488" w14:textId="77777777" w:rsidTr="004F14E7">
        <w:trPr>
          <w:cantSplit/>
        </w:trPr>
        <w:tc>
          <w:tcPr>
            <w:tcW w:w="3989" w:type="dxa"/>
            <w:vAlign w:val="bottom"/>
          </w:tcPr>
          <w:p w14:paraId="3CD343B2" w14:textId="5233F315" w:rsidR="00902F30" w:rsidRPr="00005B13" w:rsidRDefault="00902F30" w:rsidP="00902F3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  <w:proofErr w:type="gramStart"/>
            <w:r w:rsidRPr="00005B13">
              <w:rPr>
                <w:rFonts w:cs="Arial"/>
                <w:snapToGrid w:val="0"/>
                <w:color w:val="000000"/>
                <w:spacing w:val="-4"/>
                <w:u w:val="single"/>
                <w:lang w:eastAsia="th-TH"/>
              </w:rPr>
              <w:t>Less</w:t>
            </w: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 xml:space="preserve"> </w:t>
            </w:r>
            <w:r w:rsidR="00BA0303"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 xml:space="preserve"> </w:t>
            </w: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>Allowance</w:t>
            </w:r>
            <w:proofErr w:type="gramEnd"/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 xml:space="preserve"> for decrease in</w:t>
            </w:r>
          </w:p>
        </w:tc>
        <w:tc>
          <w:tcPr>
            <w:tcW w:w="1368" w:type="dxa"/>
            <w:shd w:val="clear" w:color="auto" w:fill="FAFAFA"/>
          </w:tcPr>
          <w:p w14:paraId="0FD8E9CB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F8DDA54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shd w:val="clear" w:color="auto" w:fill="FAFAFA"/>
          </w:tcPr>
          <w:p w14:paraId="4FFD8A3A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CACB85F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</w:tr>
      <w:tr w:rsidR="00902F30" w:rsidRPr="00005B13" w14:paraId="3645A638" w14:textId="77777777" w:rsidTr="00682100">
        <w:trPr>
          <w:cantSplit/>
        </w:trPr>
        <w:tc>
          <w:tcPr>
            <w:tcW w:w="3989" w:type="dxa"/>
          </w:tcPr>
          <w:p w14:paraId="363F2122" w14:textId="769E37BE" w:rsidR="00902F30" w:rsidRPr="00005B13" w:rsidRDefault="00902F30" w:rsidP="00902F30">
            <w:pPr>
              <w:tabs>
                <w:tab w:val="left" w:pos="9000"/>
              </w:tabs>
              <w:ind w:left="-78" w:right="-71"/>
              <w:rPr>
                <w:rFonts w:cs="Arial"/>
                <w:snapToGrid w:val="0"/>
                <w:color w:val="000000"/>
                <w:spacing w:val="-4"/>
                <w:lang w:eastAsia="th-TH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lang w:eastAsia="th-TH"/>
              </w:rPr>
              <w:t xml:space="preserve">               value of inventories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EE6EA3F" w14:textId="2025EDCB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(394,609</w:t>
            </w:r>
            <w:r w:rsidR="006644B5" w:rsidRPr="00005B13">
              <w:rPr>
                <w:rFonts w:cs="Arial"/>
                <w:spacing w:val="-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BB54501" w14:textId="79FF9569" w:rsidR="00902F30" w:rsidRPr="00005B13" w:rsidRDefault="00902F30" w:rsidP="00902F30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(297,751)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4253A91" w14:textId="4439ABC2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(394,609)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448240" w14:textId="47E174A8" w:rsidR="00902F30" w:rsidRPr="00005B13" w:rsidRDefault="00902F30" w:rsidP="00902F30">
            <w:pPr>
              <w:ind w:right="-72"/>
              <w:jc w:val="right"/>
              <w:rPr>
                <w:rFonts w:cs="Arial"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</w:rPr>
              <w:t>(297,751)</w:t>
            </w:r>
          </w:p>
        </w:tc>
      </w:tr>
      <w:tr w:rsidR="00902F30" w:rsidRPr="00005B13" w14:paraId="78980D57" w14:textId="77777777" w:rsidTr="00B82412">
        <w:trPr>
          <w:cantSplit/>
        </w:trPr>
        <w:tc>
          <w:tcPr>
            <w:tcW w:w="3989" w:type="dxa"/>
            <w:vAlign w:val="bottom"/>
          </w:tcPr>
          <w:p w14:paraId="29068B6F" w14:textId="77777777" w:rsidR="00902F30" w:rsidRPr="00005B13" w:rsidRDefault="00902F30" w:rsidP="00902F30">
            <w:pPr>
              <w:ind w:left="-78"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1FFA09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C82DDF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E948E90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2E2041" w14:textId="77777777" w:rsidR="00902F30" w:rsidRPr="00005B13" w:rsidRDefault="00902F30" w:rsidP="00902F30">
            <w:pPr>
              <w:ind w:right="-72"/>
              <w:jc w:val="right"/>
              <w:rPr>
                <w:rFonts w:cs="Arial"/>
                <w:spacing w:val="-4"/>
              </w:rPr>
            </w:pPr>
          </w:p>
        </w:tc>
      </w:tr>
      <w:tr w:rsidR="00902F30" w:rsidRPr="00005B13" w14:paraId="1D0795DD" w14:textId="77777777" w:rsidTr="00282052">
        <w:trPr>
          <w:cantSplit/>
        </w:trPr>
        <w:tc>
          <w:tcPr>
            <w:tcW w:w="3989" w:type="dxa"/>
          </w:tcPr>
          <w:p w14:paraId="7C44B77E" w14:textId="77777777" w:rsidR="00902F30" w:rsidRPr="00005B13" w:rsidRDefault="00902F30" w:rsidP="00902F30">
            <w:pPr>
              <w:tabs>
                <w:tab w:val="left" w:pos="9000"/>
              </w:tabs>
              <w:ind w:left="-78" w:right="-71"/>
              <w:rPr>
                <w:rFonts w:cs="Arial"/>
                <w:color w:val="000000"/>
                <w:spacing w:val="-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3404465" w14:textId="7BA890FB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249,933,354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38CDEFD" w14:textId="5D13E06B" w:rsidR="00902F30" w:rsidRPr="00005B13" w:rsidRDefault="00902F30" w:rsidP="00902F30">
            <w:pPr>
              <w:ind w:right="-72"/>
              <w:jc w:val="right"/>
              <w:rPr>
                <w:rFonts w:cs="Arial"/>
                <w:color w:val="000000"/>
                <w:spacing w:val="-4"/>
                <w:cs/>
                <w:lang w:val="en-GB"/>
              </w:rPr>
            </w:pPr>
            <w:r w:rsidRPr="00005B13">
              <w:rPr>
                <w:rFonts w:cs="Arial"/>
                <w:spacing w:val="-4"/>
              </w:rPr>
              <w:t>154,346,825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E5352F8" w14:textId="0C6B2F52" w:rsidR="00902F30" w:rsidRPr="00005B13" w:rsidRDefault="008A1995" w:rsidP="00902F30">
            <w:pPr>
              <w:ind w:right="-72"/>
              <w:jc w:val="right"/>
              <w:rPr>
                <w:rFonts w:cs="Arial"/>
                <w:spacing w:val="-4"/>
                <w:cs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248,671,452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DA2E3BC" w14:textId="2F451C7C" w:rsidR="00902F30" w:rsidRPr="00005B13" w:rsidRDefault="00902F30" w:rsidP="00902F30">
            <w:pPr>
              <w:ind w:right="-72"/>
              <w:jc w:val="right"/>
              <w:rPr>
                <w:rFonts w:cs="Arial"/>
                <w:color w:val="000000"/>
                <w:spacing w:val="-4"/>
                <w:cs/>
                <w:lang w:val="en-GB"/>
              </w:rPr>
            </w:pPr>
            <w:r w:rsidRPr="00005B13">
              <w:rPr>
                <w:rFonts w:cs="Arial"/>
                <w:spacing w:val="-4"/>
              </w:rPr>
              <w:t>153,085,334</w:t>
            </w:r>
          </w:p>
        </w:tc>
      </w:tr>
    </w:tbl>
    <w:p w14:paraId="470D0EC9" w14:textId="77777777" w:rsidR="006F071A" w:rsidRPr="00005B13" w:rsidRDefault="006F071A" w:rsidP="006F071A">
      <w:pPr>
        <w:tabs>
          <w:tab w:val="left" w:pos="540"/>
        </w:tabs>
        <w:ind w:left="540" w:hanging="540"/>
        <w:jc w:val="thaiDistribute"/>
        <w:rPr>
          <w:rFonts w:cs="Arial"/>
          <w:color w:val="000000"/>
          <w:spacing w:val="-4"/>
        </w:rPr>
      </w:pPr>
    </w:p>
    <w:p w14:paraId="5AFD0424" w14:textId="0A1E7D53" w:rsidR="00771506" w:rsidRPr="00005B13" w:rsidRDefault="001A1640" w:rsidP="001C1A70">
      <w:pPr>
        <w:tabs>
          <w:tab w:val="left" w:pos="9000"/>
        </w:tabs>
        <w:ind w:left="547" w:hanging="547"/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1A3326" w:rsidRPr="00005B13" w14:paraId="634C7D3E" w14:textId="77777777" w:rsidTr="00164775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794D217" w14:textId="259F34A5" w:rsidR="001A3326" w:rsidRPr="00005B13" w:rsidRDefault="00282052" w:rsidP="00164775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bookmarkStart w:id="6" w:name="_Hlk38877840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9</w:t>
            </w:r>
            <w:r w:rsidR="001A3326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Investment in a subsidiary</w:t>
            </w:r>
          </w:p>
        </w:tc>
      </w:tr>
      <w:bookmarkEnd w:id="6"/>
    </w:tbl>
    <w:p w14:paraId="086D98E8" w14:textId="77777777" w:rsidR="001A3326" w:rsidRPr="00005B13" w:rsidRDefault="001A3326" w:rsidP="001A3326">
      <w:pPr>
        <w:jc w:val="thaiDistribute"/>
        <w:rPr>
          <w:rFonts w:cs="Arial"/>
          <w:color w:val="000000"/>
          <w:spacing w:val="-4"/>
        </w:rPr>
      </w:pPr>
    </w:p>
    <w:p w14:paraId="6F8FA68A" w14:textId="77777777" w:rsidR="001A3326" w:rsidRPr="00005B13" w:rsidRDefault="001A3326" w:rsidP="001A3326">
      <w:pPr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 xml:space="preserve">The details of investment in a subsidiary </w:t>
      </w:r>
      <w:r w:rsidR="00BC2B92" w:rsidRPr="00005B13">
        <w:rPr>
          <w:rFonts w:cs="Arial"/>
          <w:color w:val="000000"/>
          <w:spacing w:val="-4"/>
        </w:rPr>
        <w:t>are</w:t>
      </w:r>
      <w:r w:rsidRPr="00005B13">
        <w:rPr>
          <w:rFonts w:cs="Arial"/>
          <w:color w:val="000000"/>
          <w:spacing w:val="-4"/>
        </w:rPr>
        <w:t xml:space="preserve"> as follows:</w:t>
      </w:r>
    </w:p>
    <w:p w14:paraId="74F4E70D" w14:textId="77777777" w:rsidR="001A3326" w:rsidRPr="00005B13" w:rsidRDefault="001A3326" w:rsidP="001A3326">
      <w:pPr>
        <w:tabs>
          <w:tab w:val="left" w:pos="2352"/>
        </w:tabs>
        <w:jc w:val="thaiDistribute"/>
        <w:rPr>
          <w:rFonts w:cs="Arial"/>
          <w:color w:val="000000"/>
          <w:spacing w:val="-4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14"/>
        <w:gridCol w:w="1901"/>
        <w:gridCol w:w="1152"/>
        <w:gridCol w:w="1152"/>
        <w:gridCol w:w="1152"/>
        <w:gridCol w:w="1152"/>
        <w:gridCol w:w="1152"/>
      </w:tblGrid>
      <w:tr w:rsidR="001A3326" w:rsidRPr="00005B13" w14:paraId="0CAE10A9" w14:textId="77777777" w:rsidTr="00AA0143">
        <w:tc>
          <w:tcPr>
            <w:tcW w:w="1814" w:type="dxa"/>
            <w:vAlign w:val="bottom"/>
          </w:tcPr>
          <w:p w14:paraId="7250E5B7" w14:textId="77777777" w:rsidR="001A3326" w:rsidRPr="00005B13" w:rsidRDefault="001A3326" w:rsidP="00164775">
            <w:pPr>
              <w:jc w:val="lef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901" w:type="dxa"/>
          </w:tcPr>
          <w:p w14:paraId="24899166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</w:tcPr>
          <w:p w14:paraId="4C9BA988" w14:textId="77777777" w:rsidR="001A3326" w:rsidRPr="00005B13" w:rsidRDefault="001A3326" w:rsidP="00902F30">
            <w:pPr>
              <w:ind w:left="-115"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46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C39815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Separate financial information</w:t>
            </w:r>
          </w:p>
        </w:tc>
      </w:tr>
      <w:tr w:rsidR="001A3326" w:rsidRPr="00005B13" w14:paraId="21B6255B" w14:textId="77777777" w:rsidTr="00AA0143">
        <w:tc>
          <w:tcPr>
            <w:tcW w:w="1814" w:type="dxa"/>
            <w:vAlign w:val="bottom"/>
          </w:tcPr>
          <w:p w14:paraId="0CC1CB43" w14:textId="77777777" w:rsidR="001A3326" w:rsidRPr="00005B13" w:rsidRDefault="001A3326" w:rsidP="00164775">
            <w:pPr>
              <w:jc w:val="left"/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901" w:type="dxa"/>
          </w:tcPr>
          <w:p w14:paraId="019F6EBC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</w:tcPr>
          <w:p w14:paraId="5C67C7E9" w14:textId="77777777" w:rsidR="001A3326" w:rsidRPr="00005B13" w:rsidRDefault="001A3326" w:rsidP="00902F30">
            <w:pPr>
              <w:ind w:left="-115"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6D1688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% Ownership interest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61907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Investment at</w:t>
            </w:r>
          </w:p>
          <w:p w14:paraId="5CFAEF2B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cost method</w:t>
            </w:r>
            <w:r w:rsidR="00A2071D"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 xml:space="preserve"> </w:t>
            </w:r>
            <w:r w:rsidR="00A2071D"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  <w:t>(Baht)</w:t>
            </w:r>
          </w:p>
        </w:tc>
      </w:tr>
      <w:tr w:rsidR="00222E17" w:rsidRPr="00005B13" w14:paraId="7999A1A2" w14:textId="77777777" w:rsidTr="00AA0143"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3DAA4" w14:textId="77777777" w:rsidR="00222E17" w:rsidRPr="00005B13" w:rsidRDefault="00222E17" w:rsidP="00222E17">
            <w:pPr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sz w:val="18"/>
                <w:szCs w:val="18"/>
              </w:rPr>
              <w:t>Company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6BA7A376" w14:textId="77777777" w:rsidR="00222E17" w:rsidRPr="00005B1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  <w:p w14:paraId="1936D690" w14:textId="77777777" w:rsidR="00222E17" w:rsidRPr="00005B1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  <w:p w14:paraId="67D20CFB" w14:textId="77777777" w:rsidR="00222E17" w:rsidRPr="00005B13" w:rsidRDefault="00222E17" w:rsidP="00222E17">
            <w:pPr>
              <w:ind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Nature of business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048DBA5" w14:textId="77777777" w:rsidR="00222E17" w:rsidRPr="00005B13" w:rsidRDefault="00222E17" w:rsidP="00902F30">
            <w:pPr>
              <w:ind w:left="-115"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  <w:p w14:paraId="061EEFFC" w14:textId="77777777" w:rsidR="00222E17" w:rsidRPr="00005B13" w:rsidRDefault="00222E17" w:rsidP="00902F30">
            <w:pPr>
              <w:ind w:left="-115" w:right="-72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Country of</w:t>
            </w:r>
          </w:p>
          <w:p w14:paraId="6BE93C03" w14:textId="77777777" w:rsidR="00222E17" w:rsidRPr="00005B13" w:rsidRDefault="00222E17" w:rsidP="00902F30">
            <w:pPr>
              <w:ind w:left="-115" w:right="-115"/>
              <w:jc w:val="center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incorporation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B02068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  <w:t>(Unaudited)</w:t>
            </w:r>
          </w:p>
          <w:p w14:paraId="18D81D43" w14:textId="164976A2" w:rsidR="00222E17" w:rsidRPr="00005B13" w:rsidRDefault="00CA2FA5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30 June</w:t>
            </w:r>
          </w:p>
          <w:p w14:paraId="35E740F9" w14:textId="00902965" w:rsidR="00222E17" w:rsidRPr="00005B13" w:rsidRDefault="00CE7B2B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2023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B45BB0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  <w:t>(Audited)</w:t>
            </w:r>
          </w:p>
          <w:p w14:paraId="392E3080" w14:textId="7B5891D1" w:rsidR="00222E17" w:rsidRPr="00005B13" w:rsidRDefault="00282052" w:rsidP="00902F30">
            <w:pPr>
              <w:ind w:left="-183"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31</w:t>
            </w:r>
            <w:r w:rsidR="00222E17"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202</w:t>
            </w:r>
            <w:r w:rsidR="00B93432"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775DE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eastAsia="th-TH"/>
              </w:rPr>
              <w:t>(Unaudited)</w:t>
            </w:r>
          </w:p>
          <w:p w14:paraId="0541978D" w14:textId="39226F31" w:rsidR="00222E17" w:rsidRPr="00005B13" w:rsidRDefault="00CA2FA5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30 June</w:t>
            </w:r>
          </w:p>
          <w:p w14:paraId="405F9DCA" w14:textId="0ABFC570" w:rsidR="00222E17" w:rsidRPr="00005B13" w:rsidRDefault="00CE7B2B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spacing w:val="-4"/>
                <w:sz w:val="18"/>
                <w:szCs w:val="18"/>
                <w:lang w:val="en-GB" w:eastAsia="th-TH"/>
              </w:rPr>
              <w:t>2023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35369C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(Audited)</w:t>
            </w:r>
          </w:p>
          <w:p w14:paraId="277CCB8D" w14:textId="7A0AFA01" w:rsidR="00222E17" w:rsidRPr="00005B13" w:rsidRDefault="00282052" w:rsidP="00902F30">
            <w:pPr>
              <w:ind w:left="-153" w:right="-72"/>
              <w:jc w:val="right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  <w:r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  <w:t>31</w:t>
            </w:r>
            <w:r w:rsidR="00222E17"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 xml:space="preserve"> December </w:t>
            </w:r>
            <w:r w:rsidR="00CA2FA5"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  <w:t>202</w:t>
            </w:r>
            <w:r w:rsidR="00B93432" w:rsidRPr="00005B13"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  <w:t>2</w:t>
            </w:r>
          </w:p>
        </w:tc>
      </w:tr>
      <w:tr w:rsidR="00222E17" w:rsidRPr="00005B13" w14:paraId="2A7DD4A5" w14:textId="77777777" w:rsidTr="00AA0143"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14:paraId="15DAB3A6" w14:textId="77777777" w:rsidR="00222E17" w:rsidRPr="00005B13" w:rsidRDefault="00222E17" w:rsidP="00222E17">
            <w:pPr>
              <w:ind w:right="-79"/>
              <w:jc w:val="left"/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</w:tcPr>
          <w:p w14:paraId="022A9B16" w14:textId="77777777" w:rsidR="00222E17" w:rsidRPr="00005B13" w:rsidRDefault="00222E17" w:rsidP="00222E17">
            <w:pPr>
              <w:ind w:right="-72"/>
              <w:jc w:val="left"/>
              <w:rPr>
                <w:rFonts w:cs="Arial"/>
                <w:b/>
                <w:bCs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78C3BD0" w14:textId="77777777" w:rsidR="00222E17" w:rsidRPr="00005B13" w:rsidRDefault="00222E17" w:rsidP="00902F30">
            <w:pPr>
              <w:ind w:left="-115" w:right="-72"/>
              <w:jc w:val="center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DF6379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9F7D952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458F9C1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4722839" w14:textId="77777777" w:rsidR="00222E17" w:rsidRPr="00005B13" w:rsidRDefault="00222E17" w:rsidP="00222E17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</w:tr>
      <w:tr w:rsidR="00B203FC" w:rsidRPr="00005B13" w14:paraId="45A97689" w14:textId="77777777" w:rsidTr="00AA0143">
        <w:tc>
          <w:tcPr>
            <w:tcW w:w="1814" w:type="dxa"/>
            <w:vAlign w:val="bottom"/>
          </w:tcPr>
          <w:p w14:paraId="385391C9" w14:textId="1945BE5A" w:rsidR="00B203FC" w:rsidRPr="00005B1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proofErr w:type="spellStart"/>
            <w:r w:rsidRPr="00005B13"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SunSweet</w:t>
            </w:r>
            <w:proofErr w:type="spellEnd"/>
            <w:r w:rsidRPr="00005B13"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 xml:space="preserve"> International </w:t>
            </w:r>
          </w:p>
        </w:tc>
        <w:tc>
          <w:tcPr>
            <w:tcW w:w="1901" w:type="dxa"/>
          </w:tcPr>
          <w:p w14:paraId="790CAFAC" w14:textId="77777777" w:rsidR="00B203FC" w:rsidRPr="00005B13" w:rsidRDefault="00B203FC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>Trading agricultural</w:t>
            </w:r>
          </w:p>
        </w:tc>
        <w:tc>
          <w:tcPr>
            <w:tcW w:w="1152" w:type="dxa"/>
            <w:vAlign w:val="bottom"/>
          </w:tcPr>
          <w:p w14:paraId="76BC49A6" w14:textId="77777777" w:rsidR="00B203FC" w:rsidRPr="00005B13" w:rsidRDefault="00B203FC" w:rsidP="00902F30">
            <w:pPr>
              <w:ind w:left="-115" w:right="-72"/>
              <w:jc w:val="center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062625C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49644368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267ABA69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</w:tcPr>
          <w:p w14:paraId="4D4E0883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</w:tr>
      <w:tr w:rsidR="00B203FC" w:rsidRPr="00005B13" w14:paraId="57D6A374" w14:textId="77777777" w:rsidTr="00AA0143">
        <w:tc>
          <w:tcPr>
            <w:tcW w:w="1814" w:type="dxa"/>
            <w:vAlign w:val="bottom"/>
          </w:tcPr>
          <w:p w14:paraId="113543A8" w14:textId="59869738" w:rsidR="00B203FC" w:rsidRPr="00005B13" w:rsidRDefault="00282052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 xml:space="preserve">   Co., Ltd</w:t>
            </w:r>
            <w:r w:rsidR="00501173" w:rsidRPr="00005B13"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.</w:t>
            </w:r>
          </w:p>
        </w:tc>
        <w:tc>
          <w:tcPr>
            <w:tcW w:w="1901" w:type="dxa"/>
          </w:tcPr>
          <w:p w14:paraId="43714E5C" w14:textId="4D9730DC" w:rsidR="00B203FC" w:rsidRPr="00005B13" w:rsidRDefault="00D95A5C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val="en-GB" w:eastAsia="th-TH"/>
              </w:rPr>
              <w:t xml:space="preserve">   </w:t>
            </w:r>
            <w:r w:rsidR="00B203FC"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val="en-GB" w:eastAsia="th-TH"/>
              </w:rPr>
              <w:t xml:space="preserve">products and sale </w:t>
            </w:r>
            <w:r w:rsidR="00B203FC"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>of</w:t>
            </w:r>
            <w:r w:rsidR="00B203FC"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val="en-GB" w:eastAsia="th-TH"/>
              </w:rPr>
              <w:t xml:space="preserve"> </w:t>
            </w:r>
          </w:p>
        </w:tc>
        <w:tc>
          <w:tcPr>
            <w:tcW w:w="1152" w:type="dxa"/>
            <w:vAlign w:val="bottom"/>
          </w:tcPr>
          <w:p w14:paraId="6CD80074" w14:textId="77777777" w:rsidR="00B203FC" w:rsidRPr="00005B13" w:rsidRDefault="00B203FC" w:rsidP="00902F30">
            <w:pPr>
              <w:ind w:left="-115" w:right="-72"/>
              <w:jc w:val="center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5964499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60D26F22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03FE451F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</w:tcPr>
          <w:p w14:paraId="4CAE5A9A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</w:tr>
      <w:tr w:rsidR="00B203FC" w:rsidRPr="00005B13" w14:paraId="4C681527" w14:textId="77777777" w:rsidTr="00AA0143">
        <w:tc>
          <w:tcPr>
            <w:tcW w:w="1814" w:type="dxa"/>
            <w:vAlign w:val="bottom"/>
          </w:tcPr>
          <w:p w14:paraId="60498D5A" w14:textId="77777777" w:rsidR="00B203FC" w:rsidRPr="00005B1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901" w:type="dxa"/>
          </w:tcPr>
          <w:p w14:paraId="00C0AB56" w14:textId="3F000A19" w:rsidR="00B203FC" w:rsidRPr="00005B13" w:rsidRDefault="00D95A5C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 xml:space="preserve">   </w:t>
            </w:r>
            <w:r w:rsidR="00B203FC"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>consumable products</w:t>
            </w:r>
          </w:p>
        </w:tc>
        <w:tc>
          <w:tcPr>
            <w:tcW w:w="1152" w:type="dxa"/>
            <w:vAlign w:val="bottom"/>
          </w:tcPr>
          <w:p w14:paraId="7A79BC75" w14:textId="77777777" w:rsidR="00B203FC" w:rsidRPr="00005B13" w:rsidRDefault="00B203FC" w:rsidP="00902F30">
            <w:pPr>
              <w:ind w:left="-115" w:right="-72"/>
              <w:jc w:val="center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2B3FD9E1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4B96580A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14:paraId="61BC6686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  <w:tc>
          <w:tcPr>
            <w:tcW w:w="1152" w:type="dxa"/>
          </w:tcPr>
          <w:p w14:paraId="13B61C4B" w14:textId="77777777" w:rsidR="00B203FC" w:rsidRPr="00005B13" w:rsidRDefault="00B203FC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</w:p>
        </w:tc>
      </w:tr>
      <w:tr w:rsidR="00B203FC" w:rsidRPr="00005B13" w14:paraId="1A6B4332" w14:textId="77777777" w:rsidTr="00AA0143">
        <w:tc>
          <w:tcPr>
            <w:tcW w:w="1814" w:type="dxa"/>
            <w:vAlign w:val="bottom"/>
          </w:tcPr>
          <w:p w14:paraId="500063F1" w14:textId="77777777" w:rsidR="00B203FC" w:rsidRPr="00005B13" w:rsidRDefault="00B203FC" w:rsidP="00B203FC">
            <w:pPr>
              <w:ind w:left="-105" w:right="-135"/>
              <w:jc w:val="left"/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 xml:space="preserve">   </w:t>
            </w:r>
          </w:p>
        </w:tc>
        <w:tc>
          <w:tcPr>
            <w:tcW w:w="1901" w:type="dxa"/>
          </w:tcPr>
          <w:p w14:paraId="22BB4583" w14:textId="77777777" w:rsidR="00D95A5C" w:rsidRPr="00005B13" w:rsidRDefault="00D95A5C" w:rsidP="00B203FC">
            <w:pPr>
              <w:ind w:right="-135"/>
              <w:jc w:val="left"/>
              <w:rPr>
                <w:rFonts w:cs="Arial"/>
                <w:noProof/>
                <w:snapToGrid w:val="0"/>
                <w:sz w:val="18"/>
                <w:szCs w:val="18"/>
                <w:lang w:val="en-GB"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val="en-GB" w:eastAsia="th-TH"/>
              </w:rPr>
              <w:t xml:space="preserve">   </w:t>
            </w:r>
            <w:r w:rsidR="00B203FC" w:rsidRPr="00005B13">
              <w:rPr>
                <w:rFonts w:cs="Arial"/>
                <w:noProof/>
                <w:snapToGrid w:val="0"/>
                <w:sz w:val="18"/>
                <w:szCs w:val="18"/>
                <w:lang w:val="en-GB" w:eastAsia="th-TH"/>
              </w:rPr>
              <w:t>through vending</w:t>
            </w:r>
          </w:p>
          <w:p w14:paraId="3A06E82C" w14:textId="7ECD3D72" w:rsidR="00B203FC" w:rsidRPr="00005B13" w:rsidRDefault="00B203FC" w:rsidP="00B203FC">
            <w:pPr>
              <w:ind w:right="-135"/>
              <w:jc w:val="left"/>
              <w:rPr>
                <w:rFonts w:cs="Arial"/>
                <w:noProof/>
                <w:snapToGrid w:val="0"/>
                <w:color w:val="000000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z w:val="18"/>
                <w:szCs w:val="18"/>
                <w:lang w:val="en-GB" w:eastAsia="th-TH"/>
              </w:rPr>
              <w:t xml:space="preserve"> </w:t>
            </w:r>
            <w:r w:rsidR="00D95A5C" w:rsidRPr="00005B13">
              <w:rPr>
                <w:rFonts w:cs="Arial"/>
                <w:noProof/>
                <w:snapToGrid w:val="0"/>
                <w:sz w:val="18"/>
                <w:szCs w:val="18"/>
                <w:lang w:val="en-GB" w:eastAsia="th-TH"/>
              </w:rPr>
              <w:t xml:space="preserve">  </w:t>
            </w:r>
            <w:r w:rsidRPr="00005B13">
              <w:rPr>
                <w:rFonts w:cs="Arial"/>
                <w:noProof/>
                <w:snapToGrid w:val="0"/>
                <w:sz w:val="18"/>
                <w:szCs w:val="18"/>
                <w:lang w:val="en-GB" w:eastAsia="th-TH"/>
              </w:rPr>
              <w:t>machines</w:t>
            </w:r>
          </w:p>
        </w:tc>
        <w:tc>
          <w:tcPr>
            <w:tcW w:w="1152" w:type="dxa"/>
            <w:vAlign w:val="bottom"/>
          </w:tcPr>
          <w:p w14:paraId="3605AEBC" w14:textId="77777777" w:rsidR="00B203FC" w:rsidRPr="00005B13" w:rsidRDefault="00B203FC" w:rsidP="00902F30">
            <w:pPr>
              <w:ind w:left="-115" w:right="-72"/>
              <w:jc w:val="center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Thailand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30D3878" w14:textId="735B2357" w:rsidR="00B203FC" w:rsidRPr="00005B13" w:rsidRDefault="008A1995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</w:pPr>
            <w:r w:rsidRPr="00005B13"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val="en-GB" w:eastAsia="th-TH"/>
              </w:rPr>
              <w:t>100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D3C02B8" w14:textId="4DA5EA8C" w:rsidR="00B203FC" w:rsidRPr="00005B13" w:rsidRDefault="00BF26B3" w:rsidP="00B203FC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>100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24156B7" w14:textId="11673162" w:rsidR="00B203FC" w:rsidRPr="00005B13" w:rsidRDefault="008A1995" w:rsidP="00327CED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  <w:t>7,369,971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FA8665A" w14:textId="5AAED903" w:rsidR="00B203FC" w:rsidRPr="00005B13" w:rsidRDefault="00BF26B3" w:rsidP="00327CED">
            <w:pPr>
              <w:ind w:right="-72"/>
              <w:jc w:val="right"/>
              <w:rPr>
                <w:rFonts w:cs="Arial"/>
                <w:noProof/>
                <w:snapToGrid w:val="0"/>
                <w:color w:val="000000"/>
                <w:spacing w:val="-4"/>
                <w:sz w:val="18"/>
                <w:szCs w:val="18"/>
                <w:lang w:eastAsia="th-TH"/>
              </w:rPr>
            </w:pPr>
            <w:r w:rsidRPr="00005B13">
              <w:rPr>
                <w:rFonts w:cs="Arial"/>
                <w:noProof/>
                <w:snapToGrid w:val="0"/>
                <w:spacing w:val="-4"/>
                <w:sz w:val="18"/>
                <w:szCs w:val="18"/>
                <w:lang w:eastAsia="th-TH"/>
              </w:rPr>
              <w:t>7,369,971</w:t>
            </w:r>
          </w:p>
        </w:tc>
      </w:tr>
    </w:tbl>
    <w:p w14:paraId="1FFD9DFF" w14:textId="77777777" w:rsidR="001A3326" w:rsidRPr="00005B13" w:rsidRDefault="001A3326" w:rsidP="001A3326">
      <w:pPr>
        <w:rPr>
          <w:rFonts w:cs="Arial"/>
          <w:spacing w:val="-4"/>
        </w:rPr>
      </w:pPr>
    </w:p>
    <w:p w14:paraId="04025098" w14:textId="46E90A92" w:rsidR="00F72699" w:rsidRPr="00005B13" w:rsidRDefault="00F72699" w:rsidP="007D7F14">
      <w:pPr>
        <w:jc w:val="thaiDistribute"/>
        <w:rPr>
          <w:rFonts w:cs="Arial"/>
          <w:color w:val="000000"/>
          <w:spacing w:val="-4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1650D0" w:rsidRPr="00005B13" w14:paraId="48BC612B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67DA9CC0" w14:textId="0BACAA24" w:rsidR="001650D0" w:rsidRPr="00005B13" w:rsidRDefault="00C60073" w:rsidP="00D16103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br w:type="page"/>
            </w:r>
            <w:r w:rsidR="00282052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10</w:t>
            </w:r>
            <w:r w:rsidR="001650D0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Property, plant and equipment, net</w:t>
            </w:r>
          </w:p>
        </w:tc>
      </w:tr>
    </w:tbl>
    <w:p w14:paraId="7DE88C47" w14:textId="77777777" w:rsidR="001E2D59" w:rsidRPr="00005B13" w:rsidRDefault="001E2D59" w:rsidP="00C60073">
      <w:pPr>
        <w:jc w:val="thaiDistribute"/>
        <w:rPr>
          <w:rFonts w:cs="Arial"/>
          <w:color w:val="000000"/>
          <w:spacing w:val="-4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1"/>
        <w:gridCol w:w="1440"/>
        <w:gridCol w:w="1440"/>
      </w:tblGrid>
      <w:tr w:rsidR="008A12CA" w:rsidRPr="00005B13" w14:paraId="142482BF" w14:textId="77777777" w:rsidTr="00F97736">
        <w:tc>
          <w:tcPr>
            <w:tcW w:w="6581" w:type="dxa"/>
          </w:tcPr>
          <w:p w14:paraId="5D5A81F1" w14:textId="77777777" w:rsidR="008A12CA" w:rsidRPr="00005B13" w:rsidRDefault="008A12CA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437E805" w14:textId="77777777" w:rsidR="008A12CA" w:rsidRPr="00005B1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 financial information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FCCF01E" w14:textId="77777777" w:rsidR="008A12CA" w:rsidRPr="00005B1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Separate financial information</w:t>
            </w:r>
          </w:p>
        </w:tc>
      </w:tr>
      <w:tr w:rsidR="008A12CA" w:rsidRPr="00005B13" w14:paraId="6108AE7A" w14:textId="77777777" w:rsidTr="00F97736">
        <w:tc>
          <w:tcPr>
            <w:tcW w:w="6581" w:type="dxa"/>
          </w:tcPr>
          <w:p w14:paraId="57B896AD" w14:textId="77777777" w:rsidR="008A12CA" w:rsidRPr="00005B13" w:rsidRDefault="008A12CA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795B04" w14:textId="77777777" w:rsidR="008A12CA" w:rsidRPr="00005B1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A57F12" w14:textId="77777777" w:rsidR="008A12CA" w:rsidRPr="00005B13" w:rsidRDefault="008A12CA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394DE8" w:rsidRPr="00005B13" w14:paraId="3C116B77" w14:textId="77777777" w:rsidTr="00F97736">
        <w:tc>
          <w:tcPr>
            <w:tcW w:w="6581" w:type="dxa"/>
          </w:tcPr>
          <w:p w14:paraId="251A6F77" w14:textId="77777777" w:rsidR="00394DE8" w:rsidRPr="00005B13" w:rsidRDefault="00394DE8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232E65A" w14:textId="77777777" w:rsidR="00394DE8" w:rsidRPr="00005B13" w:rsidRDefault="00394DE8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cs/>
                <w:lang w:eastAsia="ja-JP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5BBAE0F" w14:textId="77777777" w:rsidR="00394DE8" w:rsidRPr="00005B13" w:rsidRDefault="00394DE8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</w:p>
        </w:tc>
      </w:tr>
      <w:tr w:rsidR="008A12CA" w:rsidRPr="00005B13" w14:paraId="505D681B" w14:textId="77777777" w:rsidTr="00F97736">
        <w:trPr>
          <w:trHeight w:val="80"/>
        </w:trPr>
        <w:tc>
          <w:tcPr>
            <w:tcW w:w="6581" w:type="dxa"/>
          </w:tcPr>
          <w:p w14:paraId="035481EF" w14:textId="0692BDB9" w:rsidR="008A12CA" w:rsidRPr="00005B13" w:rsidRDefault="00F321C0" w:rsidP="000F2BFD">
            <w:pPr>
              <w:pStyle w:val="a"/>
              <w:ind w:left="-87" w:right="0"/>
              <w:jc w:val="both"/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 xml:space="preserve">For </w:t>
            </w:r>
            <w:r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</w:rPr>
              <w:t>the</w:t>
            </w:r>
            <w:r w:rsidR="008764D6"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  <w:lang w:val="en-GB"/>
              </w:rPr>
              <w:t xml:space="preserve"> </w:t>
            </w:r>
            <w:r w:rsidR="00CA2FA5"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  <w:lang w:val="en-GB"/>
              </w:rPr>
              <w:t>six-month</w:t>
            </w:r>
            <w:r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</w:rPr>
              <w:t xml:space="preserve"> period ended </w:t>
            </w:r>
            <w:r w:rsidR="00CA2FA5"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  <w:lang w:val="en-GB"/>
              </w:rPr>
              <w:t>30 June</w:t>
            </w:r>
            <w:r w:rsidR="00CE2B00"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  <w:lang w:val="en-GB"/>
              </w:rPr>
              <w:t xml:space="preserve"> </w:t>
            </w:r>
            <w:r w:rsidR="00CE7B2B" w:rsidRPr="00005B13">
              <w:rPr>
                <w:rFonts w:ascii="Arial" w:hAnsi="Arial" w:cs="Arial"/>
                <w:b/>
                <w:bCs/>
                <w:color w:val="auto"/>
                <w:spacing w:val="-4"/>
                <w:sz w:val="20"/>
                <w:szCs w:val="20"/>
                <w:lang w:val="en-GB"/>
              </w:rPr>
              <w:t>2023</w:t>
            </w:r>
          </w:p>
        </w:tc>
        <w:tc>
          <w:tcPr>
            <w:tcW w:w="1440" w:type="dxa"/>
            <w:shd w:val="clear" w:color="auto" w:fill="FAFAFA"/>
          </w:tcPr>
          <w:p w14:paraId="5C096F29" w14:textId="77777777" w:rsidR="008A12CA" w:rsidRPr="00005B13" w:rsidRDefault="008A12CA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cs/>
                <w:lang w:eastAsia="ja-JP"/>
              </w:rPr>
            </w:pPr>
          </w:p>
        </w:tc>
        <w:tc>
          <w:tcPr>
            <w:tcW w:w="1440" w:type="dxa"/>
            <w:shd w:val="clear" w:color="auto" w:fill="FAFAFA"/>
          </w:tcPr>
          <w:p w14:paraId="70FA60B8" w14:textId="77777777" w:rsidR="008A12CA" w:rsidRPr="00005B13" w:rsidRDefault="008A12CA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</w:p>
        </w:tc>
      </w:tr>
      <w:tr w:rsidR="005531DE" w:rsidRPr="00005B13" w14:paraId="18FA8BD4" w14:textId="77777777" w:rsidTr="00F97736">
        <w:trPr>
          <w:trHeight w:val="153"/>
        </w:trPr>
        <w:tc>
          <w:tcPr>
            <w:tcW w:w="6581" w:type="dxa"/>
          </w:tcPr>
          <w:p w14:paraId="2A6FB7FD" w14:textId="77777777" w:rsidR="005531DE" w:rsidRPr="00005B13" w:rsidRDefault="005531DE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Opening net book amount (Audited)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F23922" w14:textId="7FFA9E3D" w:rsidR="005531DE" w:rsidRPr="00005B13" w:rsidRDefault="00F01218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922,523,919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6871F" w14:textId="782C9B0D" w:rsidR="005531DE" w:rsidRPr="00005B13" w:rsidRDefault="00F01218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921,891,332</w:t>
            </w:r>
          </w:p>
        </w:tc>
      </w:tr>
      <w:tr w:rsidR="00D7445C" w:rsidRPr="00005B13" w14:paraId="2B22DD6A" w14:textId="77777777" w:rsidTr="00F97736">
        <w:tc>
          <w:tcPr>
            <w:tcW w:w="6581" w:type="dxa"/>
          </w:tcPr>
          <w:p w14:paraId="5ED2F624" w14:textId="77777777" w:rsidR="00D7445C" w:rsidRPr="00005B13" w:rsidRDefault="00D7445C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cs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Additions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39B0C6" w14:textId="795966BA" w:rsidR="00D7445C" w:rsidRPr="00005B13" w:rsidRDefault="004B4373" w:rsidP="00D7445C">
            <w:pPr>
              <w:pStyle w:val="a"/>
              <w:ind w:right="-72"/>
              <w:jc w:val="right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  <w:t>145,585,555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3F72C5" w14:textId="5E4A2E46" w:rsidR="00D7445C" w:rsidRPr="00005B13" w:rsidRDefault="004B4373" w:rsidP="00D7445C">
            <w:pPr>
              <w:pStyle w:val="a"/>
              <w:ind w:right="-72"/>
              <w:jc w:val="right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  <w:t>145,585,555</w:t>
            </w:r>
          </w:p>
        </w:tc>
      </w:tr>
      <w:tr w:rsidR="00004980" w:rsidRPr="00005B13" w14:paraId="61843420" w14:textId="77777777" w:rsidTr="00F97736">
        <w:tc>
          <w:tcPr>
            <w:tcW w:w="6581" w:type="dxa"/>
          </w:tcPr>
          <w:p w14:paraId="7394E9EC" w14:textId="77777777" w:rsidR="00004980" w:rsidRPr="00005B13" w:rsidRDefault="00004980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Disposals, net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2DEE857" w14:textId="57A188E7" w:rsidR="00004980" w:rsidRPr="00005B13" w:rsidRDefault="004B4373" w:rsidP="00004980">
            <w:pPr>
              <w:pStyle w:val="a"/>
              <w:ind w:right="-72"/>
              <w:jc w:val="right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(179,855)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C8410C6" w14:textId="29728734" w:rsidR="00004980" w:rsidRPr="00005B13" w:rsidRDefault="004B4373" w:rsidP="00004980">
            <w:pPr>
              <w:pStyle w:val="a"/>
              <w:ind w:right="-72"/>
              <w:jc w:val="right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(179,855)</w:t>
            </w:r>
          </w:p>
        </w:tc>
      </w:tr>
      <w:tr w:rsidR="00CC1E2E" w:rsidRPr="00005B13" w14:paraId="6EE6DAD9" w14:textId="77777777" w:rsidTr="00F97736">
        <w:tc>
          <w:tcPr>
            <w:tcW w:w="6581" w:type="dxa"/>
          </w:tcPr>
          <w:p w14:paraId="27D0924F" w14:textId="77777777" w:rsidR="00CC1E2E" w:rsidRPr="00005B13" w:rsidRDefault="00734582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cs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Depreciation charge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899CA5" w14:textId="1C5C8441" w:rsidR="00CC1E2E" w:rsidRPr="00005B13" w:rsidRDefault="004B4373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(35,322,698)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54B2568" w14:textId="407BA408" w:rsidR="00CC1E2E" w:rsidRPr="00005B13" w:rsidRDefault="004B4373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(35,252,255)</w:t>
            </w:r>
          </w:p>
        </w:tc>
      </w:tr>
      <w:tr w:rsidR="00CC1E2E" w:rsidRPr="00005B13" w14:paraId="4A774BFC" w14:textId="77777777" w:rsidTr="00F97736">
        <w:tc>
          <w:tcPr>
            <w:tcW w:w="6581" w:type="dxa"/>
          </w:tcPr>
          <w:p w14:paraId="2966AF65" w14:textId="77777777" w:rsidR="00CC1E2E" w:rsidRPr="00005B13" w:rsidRDefault="00CC1E2E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3637335" w14:textId="77777777" w:rsidR="00CC1E2E" w:rsidRPr="00005B13" w:rsidRDefault="00CC1E2E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94796F6" w14:textId="77777777" w:rsidR="00CC1E2E" w:rsidRPr="00005B13" w:rsidRDefault="00CC1E2E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</w:pPr>
          </w:p>
        </w:tc>
      </w:tr>
      <w:tr w:rsidR="00CC1E2E" w:rsidRPr="00005B13" w14:paraId="7D7B226B" w14:textId="77777777" w:rsidTr="00F97736">
        <w:tc>
          <w:tcPr>
            <w:tcW w:w="6581" w:type="dxa"/>
          </w:tcPr>
          <w:p w14:paraId="5DAADCAF" w14:textId="77777777" w:rsidR="00CC1E2E" w:rsidRPr="00005B13" w:rsidRDefault="00CC1E2E" w:rsidP="000F2BFD">
            <w:pPr>
              <w:pStyle w:val="a"/>
              <w:ind w:left="-87" w:right="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</w:pPr>
            <w:r w:rsidRPr="00005B13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Closing net book amount (Unaudited)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EE1131E" w14:textId="694EFC9E" w:rsidR="00CC1E2E" w:rsidRPr="00005B13" w:rsidRDefault="004B4373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cs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1,032,606,921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A7552B" w14:textId="5D47DC96" w:rsidR="00CC1E2E" w:rsidRPr="00005B13" w:rsidRDefault="004B4373" w:rsidP="00AA6665">
            <w:pPr>
              <w:pStyle w:val="a"/>
              <w:ind w:right="-72"/>
              <w:jc w:val="right"/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cs/>
                <w:lang w:eastAsia="ja-JP"/>
              </w:rPr>
            </w:pPr>
            <w:r w:rsidRPr="00005B13">
              <w:rPr>
                <w:rFonts w:ascii="Arial" w:hAnsi="Arial" w:cs="Arial"/>
                <w:noProof/>
                <w:color w:val="000000"/>
                <w:spacing w:val="-4"/>
                <w:sz w:val="20"/>
                <w:szCs w:val="20"/>
                <w:lang w:eastAsia="ja-JP"/>
              </w:rPr>
              <w:t>1,032,044,777</w:t>
            </w:r>
          </w:p>
        </w:tc>
      </w:tr>
    </w:tbl>
    <w:p w14:paraId="77E44DDE" w14:textId="77777777" w:rsidR="007B7EFF" w:rsidRPr="00005B13" w:rsidRDefault="007B7EFF" w:rsidP="001650D0">
      <w:pPr>
        <w:jc w:val="thaiDistribute"/>
        <w:rPr>
          <w:rFonts w:cs="Arial"/>
          <w:color w:val="000000"/>
          <w:spacing w:val="-4"/>
        </w:rPr>
      </w:pPr>
    </w:p>
    <w:p w14:paraId="0C8C262D" w14:textId="02CCE47D" w:rsidR="00F321C0" w:rsidRPr="00005B13" w:rsidRDefault="004F6205" w:rsidP="001650D0">
      <w:pPr>
        <w:jc w:val="thaiDistribute"/>
        <w:rPr>
          <w:rFonts w:cs="Arial"/>
          <w:color w:val="000000"/>
          <w:spacing w:val="-10"/>
        </w:rPr>
      </w:pPr>
      <w:r w:rsidRPr="00005B13">
        <w:rPr>
          <w:rFonts w:cs="Arial"/>
        </w:rPr>
        <w:t xml:space="preserve">As </w:t>
      </w:r>
      <w:proofErr w:type="gramStart"/>
      <w:r w:rsidRPr="00005B13">
        <w:rPr>
          <w:rFonts w:cs="Arial"/>
        </w:rPr>
        <w:t>at</w:t>
      </w:r>
      <w:proofErr w:type="gramEnd"/>
      <w:r w:rsidRPr="00005B13">
        <w:rPr>
          <w:rFonts w:cs="Arial"/>
        </w:rPr>
        <w:t xml:space="preserve"> </w:t>
      </w:r>
      <w:r w:rsidR="00CA2FA5" w:rsidRPr="00005B13">
        <w:rPr>
          <w:rFonts w:cs="Arial"/>
          <w:lang w:val="en-GB"/>
        </w:rPr>
        <w:t>30 June</w:t>
      </w:r>
      <w:r w:rsidRPr="00005B13">
        <w:rPr>
          <w:rFonts w:cs="Arial"/>
        </w:rPr>
        <w:t xml:space="preserve"> </w:t>
      </w:r>
      <w:r w:rsidR="00CE7B2B" w:rsidRPr="00005B13">
        <w:rPr>
          <w:rFonts w:cs="Arial"/>
          <w:lang w:val="en-GB"/>
        </w:rPr>
        <w:t>2023</w:t>
      </w:r>
      <w:r w:rsidRPr="00005B13">
        <w:rPr>
          <w:rFonts w:cs="Arial"/>
          <w:lang w:val="en-GB"/>
        </w:rPr>
        <w:t>,</w:t>
      </w:r>
      <w:r w:rsidRPr="00005B13">
        <w:rPr>
          <w:rFonts w:cs="Arial"/>
        </w:rPr>
        <w:t xml:space="preserve"> a certain part of machinery and equipment </w:t>
      </w:r>
      <w:r w:rsidR="00504753" w:rsidRPr="00005B13">
        <w:rPr>
          <w:rFonts w:cs="Arial"/>
        </w:rPr>
        <w:t xml:space="preserve">at net book amount of </w:t>
      </w:r>
      <w:r w:rsidRPr="00005B13">
        <w:rPr>
          <w:rFonts w:cs="Arial"/>
        </w:rPr>
        <w:t>Baht</w:t>
      </w:r>
      <w:r w:rsidR="004B4373" w:rsidRPr="00005B13">
        <w:rPr>
          <w:rFonts w:cs="Arial"/>
        </w:rPr>
        <w:t xml:space="preserve"> </w:t>
      </w:r>
      <w:r w:rsidR="00BA2447" w:rsidRPr="00005B13">
        <w:rPr>
          <w:rFonts w:cs="Arial"/>
        </w:rPr>
        <w:t>180.20</w:t>
      </w:r>
      <w:r w:rsidRPr="00005B13">
        <w:rPr>
          <w:rFonts w:cs="Arial"/>
        </w:rPr>
        <w:t xml:space="preserve"> million </w:t>
      </w:r>
      <w:r w:rsidR="00902F30" w:rsidRPr="00005B13">
        <w:rPr>
          <w:rFonts w:cs="Arial"/>
        </w:rPr>
        <w:br/>
      </w:r>
      <w:r w:rsidRPr="00005B13">
        <w:rPr>
          <w:rFonts w:cs="Arial"/>
          <w:spacing w:val="-10"/>
        </w:rPr>
        <w:t>(</w:t>
      </w:r>
      <w:r w:rsidR="00282052" w:rsidRPr="00005B13">
        <w:rPr>
          <w:rFonts w:cs="Arial"/>
          <w:spacing w:val="-10"/>
          <w:lang w:val="en-GB"/>
        </w:rPr>
        <w:t>31</w:t>
      </w:r>
      <w:r w:rsidRPr="00005B13">
        <w:rPr>
          <w:rFonts w:cs="Arial"/>
          <w:spacing w:val="-10"/>
        </w:rPr>
        <w:t xml:space="preserve"> December </w:t>
      </w:r>
      <w:r w:rsidR="00CA2FA5" w:rsidRPr="00005B13">
        <w:rPr>
          <w:rFonts w:cs="Arial"/>
          <w:spacing w:val="-10"/>
          <w:lang w:val="en-GB"/>
        </w:rPr>
        <w:t>2023</w:t>
      </w:r>
      <w:r w:rsidRPr="00005B13">
        <w:rPr>
          <w:rFonts w:cs="Arial"/>
          <w:spacing w:val="-10"/>
        </w:rPr>
        <w:t xml:space="preserve">: </w:t>
      </w:r>
      <w:r w:rsidR="00BF38A2" w:rsidRPr="00005B13">
        <w:rPr>
          <w:rFonts w:cs="Arial"/>
          <w:spacing w:val="-10"/>
        </w:rPr>
        <w:t>Baht</w:t>
      </w:r>
      <w:r w:rsidR="00BF38A2" w:rsidRPr="00005B13">
        <w:rPr>
          <w:rFonts w:cs="Arial"/>
          <w:spacing w:val="-10"/>
          <w:cs/>
        </w:rPr>
        <w:t xml:space="preserve"> </w:t>
      </w:r>
      <w:r w:rsidR="00BA2447" w:rsidRPr="00005B13">
        <w:rPr>
          <w:rFonts w:cs="Arial"/>
          <w:spacing w:val="-10"/>
          <w:lang w:val="en-GB"/>
        </w:rPr>
        <w:t>183.07</w:t>
      </w:r>
      <w:r w:rsidRPr="00005B13">
        <w:rPr>
          <w:rFonts w:cs="Arial"/>
          <w:spacing w:val="-10"/>
        </w:rPr>
        <w:t xml:space="preserve"> million) has been pledged as collateral against borrowings from financial institutions</w:t>
      </w:r>
      <w:r w:rsidR="0041707B" w:rsidRPr="00005B13">
        <w:rPr>
          <w:rFonts w:cs="Arial"/>
          <w:color w:val="000000"/>
          <w:spacing w:val="-10"/>
        </w:rPr>
        <w:t>.</w:t>
      </w:r>
    </w:p>
    <w:p w14:paraId="77A14ECE" w14:textId="77777777" w:rsidR="00553E25" w:rsidRPr="00005B13" w:rsidRDefault="00553E25" w:rsidP="001650D0">
      <w:pPr>
        <w:jc w:val="thaiDistribute"/>
        <w:rPr>
          <w:rFonts w:cs="Arial"/>
          <w:color w:val="000000"/>
          <w:spacing w:val="-4"/>
        </w:rPr>
      </w:pPr>
    </w:p>
    <w:p w14:paraId="02593977" w14:textId="77777777" w:rsidR="00F73EE9" w:rsidRPr="00005B13" w:rsidRDefault="00F73EE9" w:rsidP="00DB3A56">
      <w:pPr>
        <w:jc w:val="thaiDistribute"/>
        <w:rPr>
          <w:rFonts w:cs="Arial"/>
          <w:color w:val="000000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4A3141" w:rsidRPr="00005B13" w14:paraId="38BDBB05" w14:textId="77777777" w:rsidTr="00D16103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3FE2AD3" w14:textId="5A833CA0" w:rsidR="004A3141" w:rsidRPr="00005B13" w:rsidRDefault="00282052" w:rsidP="00B0700B">
            <w:pPr>
              <w:ind w:left="344" w:hanging="344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bookmarkStart w:id="7" w:name="_Hlk38878599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11</w:t>
            </w:r>
            <w:r w:rsidR="004A3141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>Trade and other payables</w:t>
            </w:r>
          </w:p>
        </w:tc>
      </w:tr>
      <w:bookmarkEnd w:id="7"/>
    </w:tbl>
    <w:p w14:paraId="61BC7B8B" w14:textId="77777777" w:rsidR="004A3141" w:rsidRPr="00005B13" w:rsidRDefault="004A3141" w:rsidP="00AF3A38">
      <w:pPr>
        <w:ind w:left="540" w:hanging="540"/>
        <w:jc w:val="thaiDistribute"/>
        <w:rPr>
          <w:rFonts w:cs="Arial"/>
          <w:color w:val="000000"/>
          <w:spacing w:val="-4"/>
        </w:rPr>
      </w:pPr>
    </w:p>
    <w:tbl>
      <w:tblPr>
        <w:tblW w:w="94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247"/>
        <w:gridCol w:w="1368"/>
        <w:gridCol w:w="1368"/>
        <w:gridCol w:w="1368"/>
      </w:tblGrid>
      <w:tr w:rsidR="0057711E" w:rsidRPr="00005B13" w14:paraId="67483E47" w14:textId="77777777" w:rsidTr="007C68E8">
        <w:trPr>
          <w:cantSplit/>
        </w:trPr>
        <w:tc>
          <w:tcPr>
            <w:tcW w:w="4111" w:type="dxa"/>
            <w:vAlign w:val="bottom"/>
          </w:tcPr>
          <w:p w14:paraId="16DC5D57" w14:textId="77777777" w:rsidR="0057711E" w:rsidRPr="00005B13" w:rsidRDefault="0057711E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F57DEB" w14:textId="77777777" w:rsidR="0057711E" w:rsidRPr="00005B13" w:rsidRDefault="0057711E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EC5366" w14:textId="77777777" w:rsidR="0057711E" w:rsidRPr="00005B13" w:rsidRDefault="0057711E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</w:tc>
      </w:tr>
      <w:tr w:rsidR="0057711E" w:rsidRPr="00005B13" w14:paraId="2BD15F76" w14:textId="77777777" w:rsidTr="007C68E8">
        <w:trPr>
          <w:cantSplit/>
        </w:trPr>
        <w:tc>
          <w:tcPr>
            <w:tcW w:w="4111" w:type="dxa"/>
            <w:vAlign w:val="bottom"/>
          </w:tcPr>
          <w:p w14:paraId="598A1BE8" w14:textId="77777777" w:rsidR="0057711E" w:rsidRPr="00005B13" w:rsidRDefault="0057711E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25D85A0" w14:textId="77777777" w:rsidR="0057711E" w:rsidRPr="00005B13" w:rsidRDefault="004D489D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DC05A4" w14:textId="77777777" w:rsidR="0057711E" w:rsidRPr="00005B13" w:rsidRDefault="004D489D" w:rsidP="00AA666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B00C99" w:rsidRPr="00005B13" w14:paraId="2E4F14D0" w14:textId="77777777" w:rsidTr="007C68E8">
        <w:trPr>
          <w:cantSplit/>
        </w:trPr>
        <w:tc>
          <w:tcPr>
            <w:tcW w:w="4111" w:type="dxa"/>
            <w:vAlign w:val="bottom"/>
          </w:tcPr>
          <w:p w14:paraId="1A480783" w14:textId="77777777" w:rsidR="00B00C99" w:rsidRPr="00005B1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14:paraId="5854F7AB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AE351C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3852C9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CC93CD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B00C99" w:rsidRPr="00005B13" w14:paraId="1569D9BF" w14:textId="77777777" w:rsidTr="007C68E8">
        <w:trPr>
          <w:cantSplit/>
        </w:trPr>
        <w:tc>
          <w:tcPr>
            <w:tcW w:w="4111" w:type="dxa"/>
            <w:vAlign w:val="bottom"/>
          </w:tcPr>
          <w:p w14:paraId="2ADE3446" w14:textId="77777777" w:rsidR="00B00C99" w:rsidRPr="00005B1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247" w:type="dxa"/>
            <w:vAlign w:val="bottom"/>
          </w:tcPr>
          <w:p w14:paraId="29882A90" w14:textId="1DE17D4B" w:rsidR="00B00C99" w:rsidRPr="00005B13" w:rsidRDefault="00CA2FA5" w:rsidP="00AA6665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368" w:type="dxa"/>
            <w:vAlign w:val="bottom"/>
          </w:tcPr>
          <w:p w14:paraId="67D59493" w14:textId="4241029E" w:rsidR="00B00C99" w:rsidRPr="00005B13" w:rsidRDefault="00282052" w:rsidP="00AA6665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B00C99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</w:p>
        </w:tc>
        <w:tc>
          <w:tcPr>
            <w:tcW w:w="1368" w:type="dxa"/>
            <w:vAlign w:val="bottom"/>
          </w:tcPr>
          <w:p w14:paraId="07B1C96F" w14:textId="363B986F" w:rsidR="00B00C99" w:rsidRPr="00005B13" w:rsidRDefault="00CA2FA5" w:rsidP="00AA6665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368" w:type="dxa"/>
            <w:vAlign w:val="bottom"/>
          </w:tcPr>
          <w:p w14:paraId="4A896EBB" w14:textId="0ABB5663" w:rsidR="00B00C99" w:rsidRPr="00005B13" w:rsidRDefault="00282052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31</w:t>
            </w:r>
            <w:r w:rsidR="00B00C99" w:rsidRPr="00005B13">
              <w:rPr>
                <w:rFonts w:cs="Arial"/>
                <w:b/>
                <w:bCs/>
                <w:color w:val="000000"/>
                <w:spacing w:val="-4"/>
              </w:rPr>
              <w:t xml:space="preserve"> December </w:t>
            </w:r>
          </w:p>
        </w:tc>
      </w:tr>
      <w:tr w:rsidR="00B00C99" w:rsidRPr="00005B13" w14:paraId="0249FAAA" w14:textId="77777777" w:rsidTr="007C68E8">
        <w:trPr>
          <w:cantSplit/>
        </w:trPr>
        <w:tc>
          <w:tcPr>
            <w:tcW w:w="4111" w:type="dxa"/>
            <w:vAlign w:val="bottom"/>
          </w:tcPr>
          <w:p w14:paraId="18D337C0" w14:textId="77777777" w:rsidR="00B00C99" w:rsidRPr="00005B1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247" w:type="dxa"/>
            <w:vAlign w:val="bottom"/>
          </w:tcPr>
          <w:p w14:paraId="7A0E7F89" w14:textId="446C2147" w:rsidR="00B00C99" w:rsidRPr="00005B13" w:rsidRDefault="00CE7B2B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bottom"/>
          </w:tcPr>
          <w:p w14:paraId="193FB337" w14:textId="0BFA7EF9" w:rsidR="00B00C99" w:rsidRPr="00005B13" w:rsidRDefault="00CA2FA5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  <w:tc>
          <w:tcPr>
            <w:tcW w:w="1368" w:type="dxa"/>
            <w:vAlign w:val="bottom"/>
          </w:tcPr>
          <w:p w14:paraId="3BCB15FB" w14:textId="1AFD1058" w:rsidR="00B00C99" w:rsidRPr="00005B13" w:rsidRDefault="00CE7B2B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368" w:type="dxa"/>
            <w:vAlign w:val="bottom"/>
          </w:tcPr>
          <w:p w14:paraId="7916FF38" w14:textId="414FC9B2" w:rsidR="00B00C99" w:rsidRPr="00005B13" w:rsidRDefault="00CA2FA5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93432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B00C99" w:rsidRPr="00005B13" w14:paraId="15312BB6" w14:textId="77777777" w:rsidTr="007C68E8">
        <w:trPr>
          <w:cantSplit/>
        </w:trPr>
        <w:tc>
          <w:tcPr>
            <w:tcW w:w="4111" w:type="dxa"/>
            <w:vAlign w:val="bottom"/>
          </w:tcPr>
          <w:p w14:paraId="6B21EDD9" w14:textId="77777777" w:rsidR="00B00C99" w:rsidRPr="00005B13" w:rsidRDefault="00B00C99" w:rsidP="000F2BFD">
            <w:pPr>
              <w:ind w:left="-87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AE907A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E95F6E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FEC0E6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3B0B67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B00C99" w:rsidRPr="00005B13" w14:paraId="2B0A059B" w14:textId="77777777" w:rsidTr="007C68E8">
        <w:trPr>
          <w:cantSplit/>
        </w:trPr>
        <w:tc>
          <w:tcPr>
            <w:tcW w:w="4111" w:type="dxa"/>
            <w:vAlign w:val="bottom"/>
          </w:tcPr>
          <w:p w14:paraId="1A66AEED" w14:textId="77777777" w:rsidR="00B00C99" w:rsidRPr="00005B13" w:rsidRDefault="00B00C99" w:rsidP="000F2BFD">
            <w:pPr>
              <w:ind w:left="-87"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516A59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69D7A2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825312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B99EB3" w14:textId="77777777" w:rsidR="00B00C99" w:rsidRPr="00005B13" w:rsidRDefault="00B00C99" w:rsidP="00AA6665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2025FD" w:rsidRPr="00005B13" w14:paraId="2B206497" w14:textId="77777777" w:rsidTr="00D857DB">
        <w:trPr>
          <w:cantSplit/>
        </w:trPr>
        <w:tc>
          <w:tcPr>
            <w:tcW w:w="4111" w:type="dxa"/>
            <w:vAlign w:val="bottom"/>
            <w:hideMark/>
          </w:tcPr>
          <w:p w14:paraId="3A85D736" w14:textId="77777777" w:rsidR="002025FD" w:rsidRPr="00005B13" w:rsidRDefault="002025FD" w:rsidP="00902F30">
            <w:pPr>
              <w:tabs>
                <w:tab w:val="left" w:pos="1336"/>
              </w:tabs>
              <w:ind w:left="-87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Trade payables</w:t>
            </w:r>
            <w:r w:rsidRPr="00005B13">
              <w:rPr>
                <w:rFonts w:cs="Arial"/>
                <w:color w:val="000000"/>
                <w:spacing w:val="-4"/>
              </w:rPr>
              <w:tab/>
              <w:t>- third parties</w:t>
            </w:r>
          </w:p>
        </w:tc>
        <w:tc>
          <w:tcPr>
            <w:tcW w:w="1247" w:type="dxa"/>
            <w:shd w:val="clear" w:color="auto" w:fill="FAFAFA"/>
          </w:tcPr>
          <w:p w14:paraId="3B9E0C88" w14:textId="21A19721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330,407,769</w:t>
            </w:r>
          </w:p>
        </w:tc>
        <w:tc>
          <w:tcPr>
            <w:tcW w:w="1368" w:type="dxa"/>
          </w:tcPr>
          <w:p w14:paraId="3953960C" w14:textId="02F081A3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197,655,414</w:t>
            </w:r>
          </w:p>
        </w:tc>
        <w:tc>
          <w:tcPr>
            <w:tcW w:w="1368" w:type="dxa"/>
            <w:shd w:val="clear" w:color="auto" w:fill="FAFAFA"/>
          </w:tcPr>
          <w:p w14:paraId="56B01FA0" w14:textId="3338DF68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328,686,898</w:t>
            </w:r>
          </w:p>
        </w:tc>
        <w:tc>
          <w:tcPr>
            <w:tcW w:w="1368" w:type="dxa"/>
          </w:tcPr>
          <w:p w14:paraId="3DBA3217" w14:textId="43AE6022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195,626,026</w:t>
            </w:r>
          </w:p>
        </w:tc>
      </w:tr>
      <w:tr w:rsidR="002025FD" w:rsidRPr="00005B13" w14:paraId="05F4CED6" w14:textId="77777777" w:rsidTr="00D857DB">
        <w:trPr>
          <w:cantSplit/>
        </w:trPr>
        <w:tc>
          <w:tcPr>
            <w:tcW w:w="4111" w:type="dxa"/>
            <w:vAlign w:val="bottom"/>
          </w:tcPr>
          <w:p w14:paraId="14BFAC3B" w14:textId="56D320FF" w:rsidR="002025FD" w:rsidRPr="00005B13" w:rsidRDefault="002025FD" w:rsidP="00902F30">
            <w:pPr>
              <w:tabs>
                <w:tab w:val="left" w:pos="1336"/>
              </w:tabs>
              <w:ind w:left="-87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ab/>
            </w:r>
            <w:r w:rsidRPr="00005B13">
              <w:rPr>
                <w:rFonts w:cs="Arial"/>
                <w:spacing w:val="-4"/>
              </w:rPr>
              <w:t xml:space="preserve">- </w:t>
            </w:r>
            <w:r w:rsidR="004E79B4" w:rsidRPr="00005B13">
              <w:rPr>
                <w:rFonts w:cs="Arial"/>
                <w:color w:val="000000"/>
                <w:spacing w:val="-4"/>
              </w:rPr>
              <w:t>subsidiary</w:t>
            </w:r>
            <w:r w:rsidRPr="00005B13">
              <w:rPr>
                <w:rFonts w:cs="Arial"/>
                <w:color w:val="000000"/>
                <w:spacing w:val="-4"/>
              </w:rPr>
              <w:t xml:space="preserve"> </w:t>
            </w:r>
            <w:r w:rsidRPr="00005B13">
              <w:rPr>
                <w:rFonts w:cs="Arial"/>
                <w:spacing w:val="-4"/>
              </w:rPr>
              <w:t xml:space="preserve">(Note </w:t>
            </w:r>
            <w:r w:rsidRPr="00005B13">
              <w:rPr>
                <w:rFonts w:cs="Arial"/>
                <w:spacing w:val="-4"/>
                <w:lang w:val="en-GB"/>
              </w:rPr>
              <w:t>1</w:t>
            </w:r>
            <w:r w:rsidR="005B6ADC" w:rsidRPr="00005B13">
              <w:rPr>
                <w:rFonts w:cs="Arial"/>
                <w:spacing w:val="-4"/>
                <w:lang w:val="en-GB"/>
              </w:rPr>
              <w:t>3</w:t>
            </w:r>
            <w:r w:rsidRPr="00005B13">
              <w:rPr>
                <w:rFonts w:cs="Arial"/>
                <w:spacing w:val="-4"/>
              </w:rPr>
              <w:t>.</w:t>
            </w:r>
            <w:r w:rsidRPr="00005B13">
              <w:rPr>
                <w:rFonts w:cs="Arial"/>
                <w:spacing w:val="-4"/>
                <w:lang w:val="en-GB"/>
              </w:rPr>
              <w:t>3</w:t>
            </w:r>
            <w:r w:rsidRPr="00005B13">
              <w:rPr>
                <w:rFonts w:cs="Arial"/>
                <w:spacing w:val="-4"/>
              </w:rPr>
              <w:t>)</w:t>
            </w:r>
          </w:p>
        </w:tc>
        <w:tc>
          <w:tcPr>
            <w:tcW w:w="1247" w:type="dxa"/>
            <w:shd w:val="clear" w:color="auto" w:fill="FAFAFA"/>
          </w:tcPr>
          <w:p w14:paraId="183F0FD4" w14:textId="4F2F8782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368" w:type="dxa"/>
          </w:tcPr>
          <w:p w14:paraId="464EFAED" w14:textId="5FAA00FC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5EFD37CD" w14:textId="5F28F4D2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26,750</w:t>
            </w:r>
          </w:p>
        </w:tc>
        <w:tc>
          <w:tcPr>
            <w:tcW w:w="1368" w:type="dxa"/>
          </w:tcPr>
          <w:p w14:paraId="3352AE48" w14:textId="13AAE094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1,060,451</w:t>
            </w:r>
          </w:p>
        </w:tc>
      </w:tr>
      <w:tr w:rsidR="002025FD" w:rsidRPr="00005B13" w14:paraId="04486AE1" w14:textId="77777777" w:rsidTr="00D857DB">
        <w:trPr>
          <w:cantSplit/>
        </w:trPr>
        <w:tc>
          <w:tcPr>
            <w:tcW w:w="4111" w:type="dxa"/>
            <w:vAlign w:val="bottom"/>
          </w:tcPr>
          <w:p w14:paraId="1BAF9095" w14:textId="77777777" w:rsidR="002025FD" w:rsidRPr="00005B13" w:rsidRDefault="002025FD" w:rsidP="00902F30">
            <w:pPr>
              <w:tabs>
                <w:tab w:val="left" w:pos="1336"/>
              </w:tabs>
              <w:ind w:left="-87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Other payables</w:t>
            </w:r>
            <w:r w:rsidRPr="00005B13">
              <w:rPr>
                <w:rFonts w:cs="Arial"/>
                <w:color w:val="000000"/>
                <w:spacing w:val="-4"/>
              </w:rPr>
              <w:tab/>
              <w:t>- third parties</w:t>
            </w:r>
          </w:p>
        </w:tc>
        <w:tc>
          <w:tcPr>
            <w:tcW w:w="1247" w:type="dxa"/>
            <w:shd w:val="clear" w:color="auto" w:fill="FAFAFA"/>
          </w:tcPr>
          <w:p w14:paraId="394A5761" w14:textId="030BDECC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2,07</w:t>
            </w:r>
            <w:r w:rsidR="00252EBC" w:rsidRPr="00005B13">
              <w:rPr>
                <w:rFonts w:cs="Arial"/>
                <w:spacing w:val="-4"/>
                <w:lang w:val="en-GB"/>
              </w:rPr>
              <w:t>9</w:t>
            </w:r>
            <w:r w:rsidRPr="00005B13">
              <w:rPr>
                <w:rFonts w:cs="Arial"/>
                <w:spacing w:val="-4"/>
                <w:lang w:val="en-GB"/>
              </w:rPr>
              <w:t>,</w:t>
            </w:r>
            <w:r w:rsidR="00252EBC" w:rsidRPr="00005B13">
              <w:rPr>
                <w:rFonts w:cs="Arial"/>
                <w:spacing w:val="-4"/>
                <w:lang w:val="en-GB"/>
              </w:rPr>
              <w:t>330</w:t>
            </w:r>
          </w:p>
        </w:tc>
        <w:tc>
          <w:tcPr>
            <w:tcW w:w="1368" w:type="dxa"/>
          </w:tcPr>
          <w:p w14:paraId="7407075E" w14:textId="17F4BB4A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1,993,251</w:t>
            </w:r>
          </w:p>
        </w:tc>
        <w:tc>
          <w:tcPr>
            <w:tcW w:w="1368" w:type="dxa"/>
            <w:shd w:val="clear" w:color="auto" w:fill="FAFAFA"/>
          </w:tcPr>
          <w:p w14:paraId="4CB286E7" w14:textId="3DB811DE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2,072,963</w:t>
            </w:r>
          </w:p>
        </w:tc>
        <w:tc>
          <w:tcPr>
            <w:tcW w:w="1368" w:type="dxa"/>
          </w:tcPr>
          <w:p w14:paraId="77EE192A" w14:textId="1D765AA5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1,993,251</w:t>
            </w:r>
          </w:p>
        </w:tc>
      </w:tr>
      <w:tr w:rsidR="002025FD" w:rsidRPr="00005B13" w14:paraId="1EF0ED37" w14:textId="77777777" w:rsidTr="00451421">
        <w:trPr>
          <w:cantSplit/>
        </w:trPr>
        <w:tc>
          <w:tcPr>
            <w:tcW w:w="4111" w:type="dxa"/>
            <w:vAlign w:val="bottom"/>
          </w:tcPr>
          <w:p w14:paraId="45496E0D" w14:textId="77777777" w:rsidR="002025FD" w:rsidRPr="00005B13" w:rsidRDefault="002025FD" w:rsidP="002025FD">
            <w:pPr>
              <w:ind w:left="-87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Accrued expenses</w:t>
            </w:r>
          </w:p>
        </w:tc>
        <w:tc>
          <w:tcPr>
            <w:tcW w:w="1247" w:type="dxa"/>
            <w:shd w:val="clear" w:color="auto" w:fill="FAFAFA"/>
          </w:tcPr>
          <w:p w14:paraId="2D0FB932" w14:textId="78CBB64E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21,145,415</w:t>
            </w:r>
          </w:p>
        </w:tc>
        <w:tc>
          <w:tcPr>
            <w:tcW w:w="1368" w:type="dxa"/>
          </w:tcPr>
          <w:p w14:paraId="4F409026" w14:textId="0EB3B6C2" w:rsidR="002025FD" w:rsidRPr="00005B13" w:rsidRDefault="00052266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16,386,196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E6EB9A" w14:textId="4B767C98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highlight w:val="yellow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20,957,497</w:t>
            </w:r>
          </w:p>
        </w:tc>
        <w:tc>
          <w:tcPr>
            <w:tcW w:w="1368" w:type="dxa"/>
          </w:tcPr>
          <w:p w14:paraId="07E95F12" w14:textId="17B9FE53" w:rsidR="002025FD" w:rsidRPr="00005B13" w:rsidRDefault="001A29FE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16,122,045</w:t>
            </w:r>
          </w:p>
        </w:tc>
      </w:tr>
      <w:tr w:rsidR="002025FD" w:rsidRPr="00005B13" w14:paraId="1A4B124A" w14:textId="77777777" w:rsidTr="00451421">
        <w:trPr>
          <w:cantSplit/>
        </w:trPr>
        <w:tc>
          <w:tcPr>
            <w:tcW w:w="4111" w:type="dxa"/>
            <w:vAlign w:val="bottom"/>
          </w:tcPr>
          <w:p w14:paraId="1BC908E3" w14:textId="77777777" w:rsidR="002025FD" w:rsidRPr="00005B13" w:rsidRDefault="002025FD" w:rsidP="002025FD">
            <w:pPr>
              <w:ind w:left="-87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Others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AFAFA"/>
          </w:tcPr>
          <w:p w14:paraId="0A669EE5" w14:textId="7BD1208D" w:rsidR="002025FD" w:rsidRPr="00005B13" w:rsidRDefault="00252EBC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1,204,350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DEA7409" w14:textId="096F7C27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1,204,349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7243A1" w14:textId="06839976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1,204,350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8994078" w14:textId="1FDCB668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1,204,349</w:t>
            </w:r>
          </w:p>
        </w:tc>
      </w:tr>
      <w:tr w:rsidR="002025FD" w:rsidRPr="00005B13" w14:paraId="00629D62" w14:textId="77777777" w:rsidTr="007C68E8">
        <w:trPr>
          <w:cantSplit/>
        </w:trPr>
        <w:tc>
          <w:tcPr>
            <w:tcW w:w="4111" w:type="dxa"/>
            <w:vAlign w:val="bottom"/>
          </w:tcPr>
          <w:p w14:paraId="4D095A6D" w14:textId="77777777" w:rsidR="002025FD" w:rsidRPr="00005B13" w:rsidRDefault="002025FD" w:rsidP="002025FD">
            <w:pPr>
              <w:ind w:left="-87"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EF49D" w14:textId="77777777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65B3640" w14:textId="77777777" w:rsidR="002025FD" w:rsidRPr="00005B13" w:rsidRDefault="002025FD" w:rsidP="002025FD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3D21FA" w14:textId="77777777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84D1670" w14:textId="77777777" w:rsidR="002025FD" w:rsidRPr="00005B13" w:rsidRDefault="002025FD" w:rsidP="002025FD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2025FD" w:rsidRPr="00005B13" w14:paraId="19DCE5BF" w14:textId="77777777" w:rsidTr="008176B7">
        <w:trPr>
          <w:cantSplit/>
        </w:trPr>
        <w:tc>
          <w:tcPr>
            <w:tcW w:w="4111" w:type="dxa"/>
            <w:vAlign w:val="bottom"/>
            <w:hideMark/>
          </w:tcPr>
          <w:p w14:paraId="623C7225" w14:textId="77777777" w:rsidR="002025FD" w:rsidRPr="00005B13" w:rsidRDefault="002025FD" w:rsidP="002025FD">
            <w:pPr>
              <w:ind w:left="-87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F3E277" w14:textId="178F5178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cs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354,836,864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E43BC1A" w14:textId="14FAAB5A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217,239,210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7943F97" w14:textId="5E23C9B1" w:rsidR="002025FD" w:rsidRPr="00005B13" w:rsidRDefault="004B4373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352,948,458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5826FF" w14:textId="714E7CAF" w:rsidR="002025FD" w:rsidRPr="00005B13" w:rsidRDefault="002025FD" w:rsidP="002025FD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216,006,122</w:t>
            </w:r>
          </w:p>
        </w:tc>
      </w:tr>
      <w:bookmarkEnd w:id="0"/>
      <w:bookmarkEnd w:id="1"/>
    </w:tbl>
    <w:p w14:paraId="4A669372" w14:textId="24DE8F73" w:rsidR="002E1845" w:rsidRPr="00005B13" w:rsidRDefault="002E1845" w:rsidP="00FF4A43">
      <w:pPr>
        <w:rPr>
          <w:rFonts w:cs="Arial"/>
          <w:spacing w:val="-4"/>
          <w:lang w:val="en-GB"/>
        </w:rPr>
      </w:pPr>
    </w:p>
    <w:p w14:paraId="7D0FD5C6" w14:textId="2B0AE91C" w:rsidR="00387F92" w:rsidRPr="00005B13" w:rsidRDefault="00387F92" w:rsidP="00387F92">
      <w:pPr>
        <w:rPr>
          <w:rFonts w:cs="Arial"/>
          <w:spacing w:val="-4"/>
        </w:rPr>
      </w:pPr>
      <w:r w:rsidRPr="00005B13">
        <w:rPr>
          <w:rFonts w:cs="Arial"/>
          <w:spacing w:val="-4"/>
        </w:rPr>
        <w:t xml:space="preserve">As </w:t>
      </w:r>
      <w:proofErr w:type="gramStart"/>
      <w:r w:rsidRPr="00005B13">
        <w:rPr>
          <w:rFonts w:cs="Arial"/>
          <w:spacing w:val="-4"/>
        </w:rPr>
        <w:t>at</w:t>
      </w:r>
      <w:proofErr w:type="gramEnd"/>
      <w:r w:rsidRPr="00005B13">
        <w:rPr>
          <w:rFonts w:cs="Arial"/>
          <w:spacing w:val="-4"/>
        </w:rPr>
        <w:t xml:space="preserve"> </w:t>
      </w:r>
      <w:r w:rsidR="00CA2FA5" w:rsidRPr="00005B13">
        <w:rPr>
          <w:rFonts w:cs="Arial"/>
          <w:spacing w:val="-4"/>
        </w:rPr>
        <w:t>30 June</w:t>
      </w:r>
      <w:r w:rsidRPr="00005B13">
        <w:rPr>
          <w:rFonts w:cs="Arial"/>
          <w:spacing w:val="-4"/>
        </w:rPr>
        <w:t xml:space="preserve"> 2023, trade and other payables are</w:t>
      </w:r>
      <w:r w:rsidRPr="00005B13">
        <w:rPr>
          <w:rFonts w:cs="Arial"/>
          <w:spacing w:val="-4"/>
          <w:cs/>
        </w:rPr>
        <w:t xml:space="preserve"> </w:t>
      </w:r>
      <w:r w:rsidRPr="00005B13">
        <w:rPr>
          <w:rFonts w:cs="Arial"/>
          <w:spacing w:val="-4"/>
        </w:rPr>
        <w:t xml:space="preserve">measured at </w:t>
      </w:r>
      <w:proofErr w:type="spellStart"/>
      <w:r w:rsidRPr="00005B13">
        <w:rPr>
          <w:rFonts w:cs="Arial"/>
          <w:spacing w:val="-4"/>
        </w:rPr>
        <w:t>amortised</w:t>
      </w:r>
      <w:proofErr w:type="spellEnd"/>
      <w:r w:rsidRPr="00005B13">
        <w:rPr>
          <w:rFonts w:cs="Arial"/>
          <w:spacing w:val="-4"/>
        </w:rPr>
        <w:t xml:space="preserve"> cost and the fair value of the trade and other payables are not expected to be materially different from the amounts presented in the statements of financial position.</w:t>
      </w:r>
    </w:p>
    <w:p w14:paraId="5C336C0E" w14:textId="04EDA576" w:rsidR="008B0019" w:rsidRPr="00005B13" w:rsidRDefault="00902F30" w:rsidP="008B0019">
      <w:pPr>
        <w:rPr>
          <w:rFonts w:cs="Arial"/>
          <w:spacing w:val="-4"/>
          <w:lang w:val="en-GB"/>
        </w:rPr>
      </w:pPr>
      <w:r w:rsidRPr="00005B13">
        <w:rPr>
          <w:rFonts w:cs="Arial"/>
          <w:spacing w:val="-4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8B0019" w:rsidRPr="00005B13" w14:paraId="1A5AA118" w14:textId="77777777" w:rsidTr="004F2C4D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3BC547A7" w14:textId="4AEF0470" w:rsidR="008B0019" w:rsidRPr="00005B13" w:rsidRDefault="00282052" w:rsidP="004F2C4D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12</w:t>
            </w:r>
            <w:r w:rsidR="008B0019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</w:r>
            <w:r w:rsidR="00F12AC6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Long-term loans from a financial institution</w:t>
            </w:r>
          </w:p>
        </w:tc>
      </w:tr>
    </w:tbl>
    <w:p w14:paraId="21E2DDE0" w14:textId="77777777" w:rsidR="008B0019" w:rsidRPr="00005B13" w:rsidRDefault="008B0019" w:rsidP="00FF4A43">
      <w:pPr>
        <w:rPr>
          <w:rFonts w:cs="Arial"/>
          <w:spacing w:val="-4"/>
          <w:lang w:val="en-GB"/>
        </w:rPr>
      </w:pPr>
    </w:p>
    <w:p w14:paraId="1766B125" w14:textId="72F20B1C" w:rsidR="00237377" w:rsidRPr="00005B13" w:rsidRDefault="00F12AC6" w:rsidP="00FF4A43">
      <w:pPr>
        <w:rPr>
          <w:rFonts w:cs="Arial"/>
          <w:spacing w:val="-4"/>
          <w:lang w:val="en-GB"/>
        </w:rPr>
      </w:pPr>
      <w:r w:rsidRPr="00005B13">
        <w:rPr>
          <w:rFonts w:cs="Arial"/>
          <w:spacing w:val="-4"/>
          <w:lang w:val="en-GB"/>
        </w:rPr>
        <w:t>The movement of long-term loans from a financial institution is as follows</w:t>
      </w:r>
      <w:r w:rsidR="00425237" w:rsidRPr="00005B13">
        <w:rPr>
          <w:rFonts w:cs="Arial"/>
          <w:spacing w:val="-4"/>
          <w:lang w:val="en-GB"/>
        </w:rPr>
        <w:t>:</w:t>
      </w:r>
    </w:p>
    <w:p w14:paraId="4AA1180C" w14:textId="77777777" w:rsidR="00B133AD" w:rsidRPr="00005B13" w:rsidRDefault="00B133AD" w:rsidP="00FF4A43">
      <w:pPr>
        <w:rPr>
          <w:rFonts w:cs="Arial"/>
          <w:spacing w:val="-4"/>
          <w:lang w:val="en-GB"/>
        </w:rPr>
      </w:pPr>
    </w:p>
    <w:tbl>
      <w:tblPr>
        <w:tblW w:w="9558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470"/>
        <w:gridCol w:w="2088"/>
      </w:tblGrid>
      <w:tr w:rsidR="00334480" w:rsidRPr="00005B13" w14:paraId="1E15E05D" w14:textId="77777777" w:rsidTr="00501173">
        <w:trPr>
          <w:cantSplit/>
        </w:trPr>
        <w:tc>
          <w:tcPr>
            <w:tcW w:w="7470" w:type="dxa"/>
            <w:vAlign w:val="bottom"/>
          </w:tcPr>
          <w:p w14:paraId="59A698F4" w14:textId="77777777" w:rsidR="00334480" w:rsidRPr="00005B13" w:rsidRDefault="00334480" w:rsidP="00334480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vAlign w:val="bottom"/>
          </w:tcPr>
          <w:p w14:paraId="6746B18A" w14:textId="77777777" w:rsidR="00334480" w:rsidRPr="00005B1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 xml:space="preserve">Consolidated and separate </w:t>
            </w:r>
          </w:p>
        </w:tc>
      </w:tr>
      <w:tr w:rsidR="00334480" w:rsidRPr="00005B13" w14:paraId="25878B49" w14:textId="77777777" w:rsidTr="00501173">
        <w:trPr>
          <w:cantSplit/>
        </w:trPr>
        <w:tc>
          <w:tcPr>
            <w:tcW w:w="7470" w:type="dxa"/>
            <w:vAlign w:val="bottom"/>
          </w:tcPr>
          <w:p w14:paraId="484D1279" w14:textId="77777777" w:rsidR="00334480" w:rsidRPr="00005B13" w:rsidRDefault="00334480" w:rsidP="00334480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088" w:type="dxa"/>
            <w:vAlign w:val="center"/>
          </w:tcPr>
          <w:p w14:paraId="4FCA78C2" w14:textId="77777777" w:rsidR="00334480" w:rsidRPr="00005B1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334480" w:rsidRPr="00005B13" w14:paraId="7EAE3C09" w14:textId="77777777" w:rsidTr="00501173">
        <w:trPr>
          <w:cantSplit/>
        </w:trPr>
        <w:tc>
          <w:tcPr>
            <w:tcW w:w="7470" w:type="dxa"/>
            <w:vAlign w:val="bottom"/>
          </w:tcPr>
          <w:p w14:paraId="5BF73D12" w14:textId="77777777" w:rsidR="00334480" w:rsidRPr="00005B13" w:rsidRDefault="00334480" w:rsidP="00334480">
            <w:pPr>
              <w:ind w:right="-71"/>
              <w:jc w:val="left"/>
              <w:rPr>
                <w:rFonts w:cs="Arial"/>
                <w:b/>
                <w:bCs/>
                <w:spacing w:val="-4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EEB54E" w14:textId="77777777" w:rsidR="00334480" w:rsidRPr="00005B13" w:rsidRDefault="00334480" w:rsidP="00334480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334480" w:rsidRPr="00005B13" w14:paraId="722F9298" w14:textId="77777777" w:rsidTr="00501173">
        <w:trPr>
          <w:cantSplit/>
        </w:trPr>
        <w:tc>
          <w:tcPr>
            <w:tcW w:w="7470" w:type="dxa"/>
            <w:vAlign w:val="bottom"/>
          </w:tcPr>
          <w:p w14:paraId="7D422924" w14:textId="28CA8FB2" w:rsidR="00334480" w:rsidRPr="00005B13" w:rsidRDefault="00C96966" w:rsidP="00334480">
            <w:pPr>
              <w:ind w:right="-71"/>
              <w:jc w:val="lef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 xml:space="preserve">For the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six-month</w:t>
            </w:r>
            <w:r w:rsidRPr="00005B13">
              <w:rPr>
                <w:rFonts w:cs="Arial"/>
                <w:b/>
                <w:bCs/>
                <w:spacing w:val="-4"/>
              </w:rPr>
              <w:t xml:space="preserve"> period ended </w:t>
            </w:r>
            <w:r w:rsidR="00CA2FA5"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  <w:r w:rsidRPr="00005B13">
              <w:rPr>
                <w:rFonts w:cs="Arial"/>
                <w:b/>
                <w:bCs/>
                <w:spacing w:val="-4"/>
                <w:lang w:val="en-GB"/>
              </w:rPr>
              <w:t xml:space="preserve"> </w:t>
            </w:r>
            <w:r w:rsidR="00CE7B2B" w:rsidRPr="00005B13">
              <w:rPr>
                <w:rFonts w:cs="Arial"/>
                <w:b/>
                <w:bCs/>
                <w:spacing w:val="-4"/>
                <w:lang w:val="en-GB"/>
              </w:rPr>
              <w:t>2023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E313E4A" w14:textId="77777777" w:rsidR="00334480" w:rsidRPr="00005B13" w:rsidRDefault="00334480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334480" w:rsidRPr="00005B13" w14:paraId="6583EA67" w14:textId="77777777" w:rsidTr="00501173">
        <w:trPr>
          <w:cantSplit/>
        </w:trPr>
        <w:tc>
          <w:tcPr>
            <w:tcW w:w="7470" w:type="dxa"/>
            <w:vAlign w:val="bottom"/>
          </w:tcPr>
          <w:p w14:paraId="2617B8D9" w14:textId="1DF150B5" w:rsidR="00334480" w:rsidRPr="00005B13" w:rsidRDefault="00334480" w:rsidP="00334480">
            <w:pPr>
              <w:ind w:right="2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 xml:space="preserve">As </w:t>
            </w:r>
            <w:proofErr w:type="gramStart"/>
            <w:r w:rsidRPr="00005B13">
              <w:rPr>
                <w:rFonts w:cs="Arial"/>
                <w:spacing w:val="-4"/>
              </w:rPr>
              <w:t>at</w:t>
            </w:r>
            <w:proofErr w:type="gramEnd"/>
            <w:r w:rsidRPr="00005B13">
              <w:rPr>
                <w:rFonts w:cs="Arial"/>
                <w:spacing w:val="-4"/>
              </w:rPr>
              <w:t xml:space="preserve"> </w:t>
            </w:r>
            <w:r w:rsidR="00282052" w:rsidRPr="00005B13">
              <w:rPr>
                <w:rFonts w:cs="Arial"/>
                <w:spacing w:val="-4"/>
                <w:lang w:val="en-GB"/>
              </w:rPr>
              <w:t>1</w:t>
            </w:r>
            <w:r w:rsidRPr="00005B13">
              <w:rPr>
                <w:rFonts w:cs="Arial"/>
                <w:spacing w:val="-4"/>
              </w:rPr>
              <w:t xml:space="preserve"> January (Audited)</w:t>
            </w:r>
          </w:p>
        </w:tc>
        <w:tc>
          <w:tcPr>
            <w:tcW w:w="2088" w:type="dxa"/>
            <w:shd w:val="clear" w:color="auto" w:fill="FAFAFA"/>
            <w:vAlign w:val="bottom"/>
          </w:tcPr>
          <w:p w14:paraId="771B1866" w14:textId="2027FFE7" w:rsidR="00334480" w:rsidRPr="00005B13" w:rsidRDefault="00E24FE4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59,585,000</w:t>
            </w:r>
          </w:p>
        </w:tc>
      </w:tr>
      <w:tr w:rsidR="00334480" w:rsidRPr="00005B13" w14:paraId="02C417D5" w14:textId="77777777" w:rsidTr="00501173">
        <w:trPr>
          <w:cantSplit/>
        </w:trPr>
        <w:tc>
          <w:tcPr>
            <w:tcW w:w="7470" w:type="dxa"/>
          </w:tcPr>
          <w:p w14:paraId="10C45A3F" w14:textId="77777777" w:rsidR="00334480" w:rsidRPr="00005B13" w:rsidRDefault="00F12AC6" w:rsidP="00334480">
            <w:pPr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Addition</w:t>
            </w: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7C6DAC8" w14:textId="0DD9CD08" w:rsidR="00334480" w:rsidRPr="00005B13" w:rsidRDefault="004B4373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75,323,000</w:t>
            </w:r>
          </w:p>
        </w:tc>
      </w:tr>
      <w:tr w:rsidR="00334480" w:rsidRPr="00005B13" w14:paraId="031A7567" w14:textId="77777777" w:rsidTr="00501173">
        <w:trPr>
          <w:cantSplit/>
        </w:trPr>
        <w:tc>
          <w:tcPr>
            <w:tcW w:w="7470" w:type="dxa"/>
          </w:tcPr>
          <w:p w14:paraId="37D2EC71" w14:textId="77777777" w:rsidR="00334480" w:rsidRPr="00005B13" w:rsidRDefault="00F12AC6" w:rsidP="00334480">
            <w:pPr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Repayment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C58F62" w14:textId="101E5B11" w:rsidR="00334480" w:rsidRPr="00005B13" w:rsidRDefault="004B4373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(19,810,000)</w:t>
            </w:r>
          </w:p>
        </w:tc>
      </w:tr>
      <w:tr w:rsidR="00334480" w:rsidRPr="00005B13" w14:paraId="3E0795C0" w14:textId="77777777" w:rsidTr="00501173">
        <w:trPr>
          <w:cantSplit/>
        </w:trPr>
        <w:tc>
          <w:tcPr>
            <w:tcW w:w="7470" w:type="dxa"/>
          </w:tcPr>
          <w:p w14:paraId="291698E2" w14:textId="77777777" w:rsidR="00334480" w:rsidRPr="00005B13" w:rsidRDefault="00334480" w:rsidP="00334480">
            <w:pPr>
              <w:jc w:val="left"/>
              <w:rPr>
                <w:rFonts w:cs="Arial"/>
                <w:spacing w:val="-4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</w:tcPr>
          <w:p w14:paraId="62F3CCE0" w14:textId="77777777" w:rsidR="00334480" w:rsidRPr="00005B13" w:rsidRDefault="00334480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334480" w:rsidRPr="00005B13" w14:paraId="741F9F02" w14:textId="77777777" w:rsidTr="00501173">
        <w:trPr>
          <w:cantSplit/>
        </w:trPr>
        <w:tc>
          <w:tcPr>
            <w:tcW w:w="7470" w:type="dxa"/>
          </w:tcPr>
          <w:p w14:paraId="4408C190" w14:textId="15CA0BE8" w:rsidR="00334480" w:rsidRPr="00005B13" w:rsidRDefault="00334480" w:rsidP="00334480">
            <w:pPr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 xml:space="preserve">As </w:t>
            </w:r>
            <w:proofErr w:type="gramStart"/>
            <w:r w:rsidRPr="00005B13">
              <w:rPr>
                <w:rFonts w:cs="Arial"/>
                <w:spacing w:val="-4"/>
              </w:rPr>
              <w:t>at</w:t>
            </w:r>
            <w:proofErr w:type="gramEnd"/>
            <w:r w:rsidRPr="00005B13">
              <w:rPr>
                <w:rFonts w:cs="Arial"/>
                <w:spacing w:val="-4"/>
              </w:rPr>
              <w:t xml:space="preserve"> </w:t>
            </w:r>
            <w:r w:rsidR="00CA2FA5" w:rsidRPr="00005B13">
              <w:rPr>
                <w:rFonts w:cs="Arial"/>
                <w:spacing w:val="-4"/>
                <w:lang w:val="en-GB"/>
              </w:rPr>
              <w:t>30 June</w:t>
            </w:r>
            <w:r w:rsidRPr="00005B13">
              <w:rPr>
                <w:rFonts w:cs="Arial"/>
                <w:spacing w:val="-4"/>
              </w:rPr>
              <w:t xml:space="preserve"> (Unaudited)</w:t>
            </w:r>
          </w:p>
        </w:tc>
        <w:tc>
          <w:tcPr>
            <w:tcW w:w="2088" w:type="dxa"/>
            <w:shd w:val="clear" w:color="auto" w:fill="FAFAFA"/>
            <w:vAlign w:val="bottom"/>
          </w:tcPr>
          <w:p w14:paraId="1EF690D9" w14:textId="0548730E" w:rsidR="00334480" w:rsidRPr="00005B13" w:rsidRDefault="004B4373" w:rsidP="00334480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115,098,000</w:t>
            </w:r>
          </w:p>
        </w:tc>
      </w:tr>
      <w:tr w:rsidR="00DF70F9" w:rsidRPr="00005B13" w14:paraId="31BB6A87" w14:textId="77777777" w:rsidTr="00501173">
        <w:trPr>
          <w:cantSplit/>
        </w:trPr>
        <w:tc>
          <w:tcPr>
            <w:tcW w:w="7470" w:type="dxa"/>
          </w:tcPr>
          <w:p w14:paraId="7C24092F" w14:textId="77777777" w:rsidR="00DF70F9" w:rsidRPr="00005B13" w:rsidRDefault="00DF70F9" w:rsidP="00DF70F9">
            <w:pPr>
              <w:jc w:val="left"/>
              <w:rPr>
                <w:rFonts w:cs="Arial"/>
                <w:spacing w:val="-4"/>
              </w:rPr>
            </w:pPr>
            <w:proofErr w:type="gramStart"/>
            <w:r w:rsidRPr="00005B13">
              <w:rPr>
                <w:rFonts w:cs="Arial"/>
                <w:spacing w:val="-4"/>
                <w:u w:val="single"/>
              </w:rPr>
              <w:t>Less</w:t>
            </w:r>
            <w:r w:rsidRPr="00005B13">
              <w:rPr>
                <w:rFonts w:cs="Arial"/>
                <w:spacing w:val="-4"/>
              </w:rPr>
              <w:t xml:space="preserve"> </w:t>
            </w:r>
            <w:r w:rsidR="00966753" w:rsidRPr="00005B13">
              <w:rPr>
                <w:rFonts w:cs="Arial"/>
                <w:spacing w:val="-4"/>
              </w:rPr>
              <w:t xml:space="preserve"> </w:t>
            </w:r>
            <w:r w:rsidRPr="00005B13">
              <w:rPr>
                <w:rFonts w:cs="Arial"/>
                <w:spacing w:val="-4"/>
              </w:rPr>
              <w:t>Current</w:t>
            </w:r>
            <w:proofErr w:type="gramEnd"/>
            <w:r w:rsidRPr="00005B13">
              <w:rPr>
                <w:rFonts w:cs="Arial"/>
                <w:spacing w:val="-4"/>
              </w:rPr>
              <w:t xml:space="preserve"> portion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813ADA" w14:textId="5A037CA5" w:rsidR="00DF70F9" w:rsidRPr="00005B13" w:rsidRDefault="00BF32EB" w:rsidP="00DF70F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(</w:t>
            </w:r>
            <w:r w:rsidR="004B4373" w:rsidRPr="00005B13">
              <w:rPr>
                <w:rFonts w:cs="Arial"/>
                <w:color w:val="000000"/>
                <w:spacing w:val="-4"/>
              </w:rPr>
              <w:t>46,560,000</w:t>
            </w:r>
            <w:r w:rsidRPr="00005B13">
              <w:rPr>
                <w:rFonts w:cs="Arial"/>
                <w:color w:val="000000"/>
                <w:spacing w:val="-4"/>
              </w:rPr>
              <w:t>)</w:t>
            </w:r>
          </w:p>
        </w:tc>
      </w:tr>
      <w:tr w:rsidR="00DF70F9" w:rsidRPr="00005B13" w14:paraId="1E2F1E69" w14:textId="77777777" w:rsidTr="00501173">
        <w:trPr>
          <w:cantSplit/>
          <w:trHeight w:val="169"/>
        </w:trPr>
        <w:tc>
          <w:tcPr>
            <w:tcW w:w="7470" w:type="dxa"/>
          </w:tcPr>
          <w:p w14:paraId="7DF292C2" w14:textId="77777777" w:rsidR="00DF70F9" w:rsidRPr="00005B13" w:rsidRDefault="00DF70F9" w:rsidP="00DF70F9">
            <w:pPr>
              <w:jc w:val="left"/>
              <w:rPr>
                <w:rFonts w:cs="Arial"/>
                <w:spacing w:val="-4"/>
                <w:u w:val="single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F514E3" w14:textId="77777777" w:rsidR="00DF70F9" w:rsidRPr="00005B13" w:rsidRDefault="00DF70F9" w:rsidP="00DF70F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DF70F9" w:rsidRPr="00005B13" w14:paraId="02AF8C95" w14:textId="77777777" w:rsidTr="00501173">
        <w:trPr>
          <w:cantSplit/>
        </w:trPr>
        <w:tc>
          <w:tcPr>
            <w:tcW w:w="7470" w:type="dxa"/>
          </w:tcPr>
          <w:p w14:paraId="10AE62BC" w14:textId="77777777" w:rsidR="00DF70F9" w:rsidRPr="00005B13" w:rsidRDefault="00DF70F9" w:rsidP="00DF70F9">
            <w:pPr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>Non-current portion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0E8FCE" w14:textId="6B714B61" w:rsidR="00DF70F9" w:rsidRPr="00005B13" w:rsidRDefault="004B4373" w:rsidP="00DF70F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68,538,000</w:t>
            </w:r>
          </w:p>
        </w:tc>
      </w:tr>
    </w:tbl>
    <w:p w14:paraId="23B0F331" w14:textId="77777777" w:rsidR="00237377" w:rsidRPr="00005B13" w:rsidRDefault="00237377" w:rsidP="00FF4A43">
      <w:pPr>
        <w:rPr>
          <w:rFonts w:cs="Arial"/>
          <w:spacing w:val="-4"/>
          <w:lang w:val="en-GB"/>
        </w:rPr>
      </w:pPr>
    </w:p>
    <w:p w14:paraId="566E6815" w14:textId="5B0DCDFB" w:rsidR="00F12AC6" w:rsidRPr="00005B13" w:rsidRDefault="00237D9F" w:rsidP="00F12AC6">
      <w:pPr>
        <w:rPr>
          <w:rFonts w:cs="Arial"/>
          <w:spacing w:val="-4"/>
          <w:shd w:val="clear" w:color="auto" w:fill="FFFFFF"/>
          <w:lang w:val="en-GB"/>
        </w:rPr>
      </w:pPr>
      <w:r w:rsidRPr="00005B13">
        <w:rPr>
          <w:rFonts w:cs="Arial"/>
          <w:spacing w:val="-4"/>
          <w:shd w:val="clear" w:color="auto" w:fill="FFFFFF"/>
        </w:rPr>
        <w:t xml:space="preserve">During the </w:t>
      </w:r>
      <w:r w:rsidR="00CA2FA5" w:rsidRPr="00005B13">
        <w:rPr>
          <w:rFonts w:cs="Arial"/>
          <w:spacing w:val="-4"/>
          <w:shd w:val="clear" w:color="auto" w:fill="FFFFFF"/>
        </w:rPr>
        <w:t>six-month</w:t>
      </w:r>
      <w:r w:rsidRPr="00005B13">
        <w:rPr>
          <w:rFonts w:cs="Arial"/>
          <w:spacing w:val="-4"/>
          <w:shd w:val="clear" w:color="auto" w:fill="FFFFFF"/>
        </w:rPr>
        <w:t xml:space="preserve"> period ended </w:t>
      </w:r>
      <w:r w:rsidR="00CA2FA5" w:rsidRPr="00005B13">
        <w:rPr>
          <w:rFonts w:cs="Arial"/>
          <w:spacing w:val="-4"/>
          <w:shd w:val="clear" w:color="auto" w:fill="FFFFFF"/>
          <w:lang w:val="en-GB"/>
        </w:rPr>
        <w:t>30 June</w:t>
      </w:r>
      <w:r w:rsidRPr="00005B13">
        <w:rPr>
          <w:rFonts w:cs="Arial"/>
          <w:spacing w:val="-4"/>
          <w:shd w:val="clear" w:color="auto" w:fill="FFFFFF"/>
        </w:rPr>
        <w:t xml:space="preserve"> </w:t>
      </w:r>
      <w:r w:rsidR="00CE7B2B" w:rsidRPr="00005B13">
        <w:rPr>
          <w:rFonts w:cs="Arial"/>
          <w:spacing w:val="-4"/>
          <w:shd w:val="clear" w:color="auto" w:fill="FFFFFF"/>
          <w:lang w:val="en-GB"/>
        </w:rPr>
        <w:t>2023</w:t>
      </w:r>
      <w:r w:rsidR="007F71C5" w:rsidRPr="00005B13">
        <w:rPr>
          <w:rFonts w:cs="Arial"/>
          <w:spacing w:val="-4"/>
          <w:shd w:val="clear" w:color="auto" w:fill="FFFFFF"/>
        </w:rPr>
        <w:t xml:space="preserve">, the Company </w:t>
      </w:r>
      <w:r w:rsidR="00DF70F9" w:rsidRPr="00005B13">
        <w:rPr>
          <w:rFonts w:cs="Arial"/>
          <w:spacing w:val="-4"/>
          <w:shd w:val="clear" w:color="auto" w:fill="FFFFFF"/>
        </w:rPr>
        <w:t>made an additional borrowing from a</w:t>
      </w:r>
      <w:r w:rsidR="007F71C5" w:rsidRPr="00005B13">
        <w:rPr>
          <w:rFonts w:cs="Arial"/>
          <w:spacing w:val="-4"/>
          <w:shd w:val="clear" w:color="auto" w:fill="FFFFFF"/>
        </w:rPr>
        <w:t xml:space="preserve"> financial institution of Baht </w:t>
      </w:r>
      <w:r w:rsidR="00932762" w:rsidRPr="00005B13">
        <w:rPr>
          <w:rFonts w:cs="Arial"/>
          <w:spacing w:val="-4"/>
          <w:shd w:val="clear" w:color="auto" w:fill="FFFFFF"/>
          <w:lang w:val="en-GB"/>
        </w:rPr>
        <w:t>75.32</w:t>
      </w:r>
      <w:r w:rsidR="007F71C5" w:rsidRPr="00005B13">
        <w:rPr>
          <w:rFonts w:cs="Arial"/>
          <w:spacing w:val="-4"/>
          <w:shd w:val="clear" w:color="auto" w:fill="FFFFFF"/>
        </w:rPr>
        <w:t xml:space="preserve"> million</w:t>
      </w:r>
      <w:r w:rsidRPr="00005B13">
        <w:rPr>
          <w:rFonts w:cs="Arial"/>
          <w:spacing w:val="-4"/>
          <w:shd w:val="clear" w:color="auto" w:fill="FFFFFF"/>
        </w:rPr>
        <w:t xml:space="preserve"> </w:t>
      </w:r>
      <w:r w:rsidR="007F71C5" w:rsidRPr="00005B13">
        <w:rPr>
          <w:rFonts w:cs="Arial"/>
          <w:spacing w:val="-4"/>
          <w:shd w:val="clear" w:color="auto" w:fill="FFFFFF"/>
        </w:rPr>
        <w:t xml:space="preserve">which </w:t>
      </w:r>
      <w:r w:rsidRPr="00005B13">
        <w:rPr>
          <w:rFonts w:cs="Arial"/>
          <w:spacing w:val="-4"/>
          <w:shd w:val="clear" w:color="auto" w:fill="FFFFFF"/>
        </w:rPr>
        <w:t>is</w:t>
      </w:r>
      <w:r w:rsidR="007F71C5" w:rsidRPr="00005B13">
        <w:rPr>
          <w:rFonts w:cs="Arial"/>
          <w:spacing w:val="-4"/>
          <w:shd w:val="clear" w:color="auto" w:fill="FFFFFF"/>
        </w:rPr>
        <w:t xml:space="preserve"> an existing credit facility to invest in</w:t>
      </w:r>
      <w:r w:rsidR="00D24D94" w:rsidRPr="00005B13">
        <w:rPr>
          <w:rFonts w:cs="Arial"/>
          <w:spacing w:val="-4"/>
          <w:shd w:val="clear" w:color="auto" w:fill="FFFFFF"/>
        </w:rPr>
        <w:t xml:space="preserve"> Machines</w:t>
      </w:r>
      <w:r w:rsidR="00DF70F9" w:rsidRPr="00005B13">
        <w:rPr>
          <w:rFonts w:cs="Arial"/>
          <w:spacing w:val="-4"/>
          <w:shd w:val="clear" w:color="auto" w:fill="FFFFFF"/>
        </w:rPr>
        <w:t>. The loan</w:t>
      </w:r>
      <w:r w:rsidR="00630F32" w:rsidRPr="00005B13">
        <w:rPr>
          <w:rFonts w:cs="Arial"/>
          <w:spacing w:val="-4"/>
          <w:shd w:val="clear" w:color="auto" w:fill="FFFFFF"/>
        </w:rPr>
        <w:t>s</w:t>
      </w:r>
      <w:r w:rsidR="007F71C5" w:rsidRPr="00005B13">
        <w:rPr>
          <w:rFonts w:cs="Arial"/>
          <w:spacing w:val="-4"/>
          <w:shd w:val="clear" w:color="auto" w:fill="FFFFFF"/>
        </w:rPr>
        <w:t xml:space="preserve"> bear interest </w:t>
      </w:r>
      <w:r w:rsidR="00DF70F9" w:rsidRPr="00005B13">
        <w:rPr>
          <w:rFonts w:cs="Arial"/>
          <w:spacing w:val="-4"/>
          <w:shd w:val="clear" w:color="auto" w:fill="FFFFFF"/>
        </w:rPr>
        <w:t xml:space="preserve">at </w:t>
      </w:r>
      <w:r w:rsidR="007F71C5" w:rsidRPr="00005B13">
        <w:rPr>
          <w:rFonts w:cs="Arial"/>
          <w:spacing w:val="-4"/>
          <w:shd w:val="clear" w:color="auto" w:fill="FFFFFF"/>
        </w:rPr>
        <w:t>rate MLR-</w:t>
      </w:r>
      <w:r w:rsidR="00282052" w:rsidRPr="00005B13">
        <w:rPr>
          <w:rFonts w:cs="Arial"/>
          <w:spacing w:val="-4"/>
          <w:shd w:val="clear" w:color="auto" w:fill="FFFFFF"/>
          <w:lang w:val="en-GB"/>
        </w:rPr>
        <w:t>2</w:t>
      </w:r>
      <w:r w:rsidR="00924E03" w:rsidRPr="00005B13">
        <w:rPr>
          <w:rFonts w:cs="Arial"/>
          <w:spacing w:val="-4"/>
          <w:shd w:val="clear" w:color="auto" w:fill="FFFFFF"/>
        </w:rPr>
        <w:t xml:space="preserve">% per annum for the first </w:t>
      </w:r>
      <w:r w:rsidR="00282052" w:rsidRPr="00005B13">
        <w:rPr>
          <w:rFonts w:cs="Arial"/>
          <w:spacing w:val="-4"/>
          <w:shd w:val="clear" w:color="auto" w:fill="FFFFFF"/>
          <w:lang w:val="en-GB"/>
        </w:rPr>
        <w:t>12</w:t>
      </w:r>
      <w:r w:rsidR="00924E03" w:rsidRPr="00005B13">
        <w:rPr>
          <w:rFonts w:cs="Arial"/>
          <w:spacing w:val="-4"/>
          <w:shd w:val="clear" w:color="auto" w:fill="FFFFFF"/>
        </w:rPr>
        <w:t xml:space="preserve"> months</w:t>
      </w:r>
      <w:r w:rsidR="007F71C5" w:rsidRPr="00005B13">
        <w:rPr>
          <w:rFonts w:cs="Arial"/>
          <w:spacing w:val="-4"/>
          <w:shd w:val="clear" w:color="auto" w:fill="FFFFFF"/>
        </w:rPr>
        <w:t xml:space="preserve"> and </w:t>
      </w:r>
      <w:r w:rsidR="00924E03" w:rsidRPr="00005B13">
        <w:rPr>
          <w:rFonts w:cs="Arial"/>
          <w:spacing w:val="-4"/>
          <w:shd w:val="clear" w:color="auto" w:fill="FFFFFF"/>
        </w:rPr>
        <w:t xml:space="preserve">at rate </w:t>
      </w:r>
      <w:r w:rsidR="007F71C5" w:rsidRPr="00005B13">
        <w:rPr>
          <w:rFonts w:cs="Arial"/>
          <w:spacing w:val="-4"/>
          <w:shd w:val="clear" w:color="auto" w:fill="FFFFFF"/>
        </w:rPr>
        <w:t>MLR-</w:t>
      </w:r>
      <w:r w:rsidR="00282052" w:rsidRPr="00005B13">
        <w:rPr>
          <w:rFonts w:cs="Arial"/>
          <w:spacing w:val="-4"/>
          <w:shd w:val="clear" w:color="auto" w:fill="FFFFFF"/>
          <w:lang w:val="en-GB"/>
        </w:rPr>
        <w:t>1</w:t>
      </w:r>
      <w:r w:rsidR="007F71C5" w:rsidRPr="00005B13">
        <w:rPr>
          <w:rFonts w:cs="Arial"/>
          <w:spacing w:val="-4"/>
          <w:shd w:val="clear" w:color="auto" w:fill="FFFFFF"/>
        </w:rPr>
        <w:t>.</w:t>
      </w:r>
      <w:r w:rsidR="00282052" w:rsidRPr="00005B13">
        <w:rPr>
          <w:rFonts w:cs="Arial"/>
          <w:spacing w:val="-4"/>
          <w:shd w:val="clear" w:color="auto" w:fill="FFFFFF"/>
          <w:lang w:val="en-GB"/>
        </w:rPr>
        <w:t>75</w:t>
      </w:r>
      <w:r w:rsidR="00924E03" w:rsidRPr="00005B13">
        <w:rPr>
          <w:rFonts w:cs="Arial"/>
          <w:spacing w:val="-4"/>
          <w:shd w:val="clear" w:color="auto" w:fill="FFFFFF"/>
        </w:rPr>
        <w:t>% per annum afterwards</w:t>
      </w:r>
      <w:r w:rsidR="007F71C5" w:rsidRPr="00005B13">
        <w:rPr>
          <w:rFonts w:cs="Arial"/>
          <w:spacing w:val="-4"/>
          <w:shd w:val="clear" w:color="auto" w:fill="FFFFFF"/>
        </w:rPr>
        <w:t>.</w:t>
      </w:r>
      <w:r w:rsidR="00E52838" w:rsidRPr="00005B13">
        <w:rPr>
          <w:rFonts w:cs="Arial"/>
          <w:spacing w:val="-4"/>
          <w:shd w:val="clear" w:color="auto" w:fill="FFFFFF"/>
        </w:rPr>
        <w:t xml:space="preserve"> The loan</w:t>
      </w:r>
      <w:r w:rsidR="00630F32" w:rsidRPr="00005B13">
        <w:rPr>
          <w:rFonts w:cs="Arial"/>
          <w:spacing w:val="-4"/>
          <w:shd w:val="clear" w:color="auto" w:fill="FFFFFF"/>
        </w:rPr>
        <w:t>s</w:t>
      </w:r>
      <w:r w:rsidR="00E52838" w:rsidRPr="00005B13">
        <w:rPr>
          <w:rFonts w:cs="Arial"/>
          <w:spacing w:val="-4"/>
          <w:shd w:val="clear" w:color="auto" w:fill="FFFFFF"/>
        </w:rPr>
        <w:t xml:space="preserve"> </w:t>
      </w:r>
      <w:r w:rsidR="00630F32" w:rsidRPr="00005B13">
        <w:rPr>
          <w:rFonts w:cs="Arial"/>
          <w:spacing w:val="-4"/>
          <w:shd w:val="clear" w:color="auto" w:fill="FFFFFF"/>
        </w:rPr>
        <w:t>are</w:t>
      </w:r>
      <w:r w:rsidR="00E52838" w:rsidRPr="00005B13">
        <w:rPr>
          <w:rFonts w:cs="Arial"/>
          <w:spacing w:val="-4"/>
          <w:shd w:val="clear" w:color="auto" w:fill="FFFFFF"/>
        </w:rPr>
        <w:t xml:space="preserve"> due for</w:t>
      </w:r>
      <w:r w:rsidR="009446FC" w:rsidRPr="00005B13">
        <w:rPr>
          <w:rFonts w:cs="Arial"/>
          <w:spacing w:val="-4"/>
          <w:shd w:val="clear" w:color="auto" w:fill="FFFFFF"/>
        </w:rPr>
        <w:t xml:space="preserve"> repayment on</w:t>
      </w:r>
      <w:r w:rsidR="00E52838" w:rsidRPr="00005B13">
        <w:rPr>
          <w:rFonts w:cs="Arial"/>
          <w:spacing w:val="-4"/>
          <w:shd w:val="clear" w:color="auto" w:fill="FFFFFF"/>
        </w:rPr>
        <w:t xml:space="preserve"> </w:t>
      </w:r>
      <w:r w:rsidR="00EF0153" w:rsidRPr="00005B13">
        <w:rPr>
          <w:rFonts w:cs="Arial"/>
          <w:spacing w:val="-4"/>
          <w:shd w:val="clear" w:color="auto" w:fill="FFFFFF"/>
        </w:rPr>
        <w:t>monthly</w:t>
      </w:r>
      <w:r w:rsidR="009446FC" w:rsidRPr="00005B13">
        <w:rPr>
          <w:rFonts w:cs="Arial"/>
          <w:spacing w:val="-4"/>
          <w:shd w:val="clear" w:color="auto" w:fill="FFFFFF"/>
        </w:rPr>
        <w:t xml:space="preserve"> basis at Baht</w:t>
      </w:r>
      <w:r w:rsidR="00EF0153" w:rsidRPr="00005B13">
        <w:rPr>
          <w:rFonts w:cs="Arial"/>
          <w:spacing w:val="-4"/>
          <w:shd w:val="clear" w:color="auto" w:fill="FFFFFF"/>
        </w:rPr>
        <w:t xml:space="preserve"> </w:t>
      </w:r>
      <w:r w:rsidR="00932762" w:rsidRPr="00005B13">
        <w:rPr>
          <w:rFonts w:cs="Arial"/>
          <w:spacing w:val="-4"/>
          <w:shd w:val="clear" w:color="auto" w:fill="FFFFFF"/>
          <w:lang w:val="en-GB"/>
        </w:rPr>
        <w:t>1.85</w:t>
      </w:r>
      <w:r w:rsidR="00EF0153" w:rsidRPr="00005B13">
        <w:rPr>
          <w:rFonts w:cs="Arial"/>
          <w:spacing w:val="-4"/>
          <w:shd w:val="clear" w:color="auto" w:fill="FFFFFF"/>
        </w:rPr>
        <w:t xml:space="preserve"> million per month</w:t>
      </w:r>
      <w:r w:rsidR="009446FC" w:rsidRPr="00005B13">
        <w:rPr>
          <w:rFonts w:cs="Arial"/>
          <w:spacing w:val="-4"/>
          <w:shd w:val="clear" w:color="auto" w:fill="FFFFFF"/>
        </w:rPr>
        <w:t xml:space="preserve">. </w:t>
      </w:r>
      <w:r w:rsidR="00E745D2" w:rsidRPr="00005B13">
        <w:rPr>
          <w:rFonts w:cs="Arial"/>
          <w:spacing w:val="-4"/>
          <w:shd w:val="clear" w:color="auto" w:fill="FFFFFF"/>
        </w:rPr>
        <w:t xml:space="preserve">The repayment schedule is </w:t>
      </w:r>
      <w:r w:rsidR="007A2553" w:rsidRPr="00005B13">
        <w:rPr>
          <w:rFonts w:cs="Arial"/>
          <w:spacing w:val="-4"/>
          <w:shd w:val="clear" w:color="auto" w:fill="FFFFFF"/>
          <w:lang w:val="en-GB"/>
        </w:rPr>
        <w:t>from</w:t>
      </w:r>
      <w:r w:rsidR="00E745D2" w:rsidRPr="00005B13">
        <w:rPr>
          <w:rFonts w:cs="Arial"/>
          <w:spacing w:val="-4"/>
          <w:shd w:val="clear" w:color="auto" w:fill="FFFFFF"/>
        </w:rPr>
        <w:t xml:space="preserve"> </w:t>
      </w:r>
      <w:r w:rsidR="00C522B8" w:rsidRPr="00005B13">
        <w:rPr>
          <w:rFonts w:cs="Arial"/>
          <w:spacing w:val="-4"/>
          <w:shd w:val="clear" w:color="auto" w:fill="FFFFFF"/>
        </w:rPr>
        <w:t>February</w:t>
      </w:r>
      <w:r w:rsidR="00E745D2" w:rsidRPr="00005B13">
        <w:rPr>
          <w:rFonts w:cs="Arial"/>
          <w:spacing w:val="-4"/>
          <w:shd w:val="clear" w:color="auto" w:fill="FFFFFF"/>
        </w:rPr>
        <w:t xml:space="preserve"> </w:t>
      </w:r>
      <w:r w:rsidR="00CE7B2B" w:rsidRPr="00005B13">
        <w:rPr>
          <w:rFonts w:cs="Arial"/>
          <w:spacing w:val="-4"/>
          <w:shd w:val="clear" w:color="auto" w:fill="FFFFFF"/>
          <w:lang w:val="en-GB"/>
        </w:rPr>
        <w:t>2023</w:t>
      </w:r>
      <w:r w:rsidR="00E745D2" w:rsidRPr="00005B13">
        <w:rPr>
          <w:rFonts w:cs="Arial"/>
          <w:spacing w:val="-4"/>
          <w:shd w:val="clear" w:color="auto" w:fill="FFFFFF"/>
        </w:rPr>
        <w:t xml:space="preserve"> </w:t>
      </w:r>
      <w:r w:rsidR="007A2553" w:rsidRPr="00005B13">
        <w:rPr>
          <w:rFonts w:cs="Arial"/>
          <w:spacing w:val="-4"/>
          <w:shd w:val="clear" w:color="auto" w:fill="FFFFFF"/>
        </w:rPr>
        <w:t>to</w:t>
      </w:r>
      <w:r w:rsidR="00C522B8" w:rsidRPr="00005B13">
        <w:rPr>
          <w:rFonts w:cs="Arial"/>
          <w:spacing w:val="-4"/>
          <w:shd w:val="clear" w:color="auto" w:fill="FFFFFF"/>
        </w:rPr>
        <w:t xml:space="preserve"> January</w:t>
      </w:r>
      <w:r w:rsidR="00E52838" w:rsidRPr="00005B13">
        <w:rPr>
          <w:rFonts w:cs="Arial"/>
          <w:spacing w:val="-4"/>
          <w:shd w:val="clear" w:color="auto" w:fill="FFFFFF"/>
        </w:rPr>
        <w:t xml:space="preserve"> </w:t>
      </w:r>
      <w:r w:rsidR="00282052" w:rsidRPr="00005B13">
        <w:rPr>
          <w:rFonts w:cs="Arial"/>
          <w:spacing w:val="-4"/>
          <w:shd w:val="clear" w:color="auto" w:fill="FFFFFF"/>
          <w:lang w:val="en-GB"/>
        </w:rPr>
        <w:t>202</w:t>
      </w:r>
      <w:r w:rsidR="008D5A10" w:rsidRPr="00005B13">
        <w:rPr>
          <w:rFonts w:cs="Arial"/>
          <w:spacing w:val="-4"/>
          <w:szCs w:val="25"/>
          <w:shd w:val="clear" w:color="auto" w:fill="FFFFFF"/>
          <w:lang w:val="en-GB"/>
        </w:rPr>
        <w:t>7</w:t>
      </w:r>
      <w:r w:rsidR="00EF0153" w:rsidRPr="00005B13">
        <w:rPr>
          <w:rFonts w:cs="Arial"/>
          <w:spacing w:val="-4"/>
          <w:shd w:val="clear" w:color="auto" w:fill="FFFFFF"/>
          <w:lang w:val="en-GB"/>
        </w:rPr>
        <w:t>.</w:t>
      </w:r>
    </w:p>
    <w:p w14:paraId="49FDB5D6" w14:textId="2535A9BC" w:rsidR="00CB11CB" w:rsidRPr="00005B13" w:rsidRDefault="00CB11CB" w:rsidP="00F12AC6">
      <w:pPr>
        <w:rPr>
          <w:rFonts w:cs="Arial"/>
          <w:spacing w:val="-4"/>
          <w:shd w:val="clear" w:color="auto" w:fill="FFFFFF"/>
          <w:lang w:val="en-GB"/>
        </w:rPr>
      </w:pPr>
    </w:p>
    <w:p w14:paraId="0FF8B6BB" w14:textId="77777777" w:rsidR="00CB11CB" w:rsidRPr="00005B13" w:rsidRDefault="00CB11CB" w:rsidP="00902F30">
      <w:pPr>
        <w:rPr>
          <w:rFonts w:cs="Arial"/>
          <w:b/>
          <w:bCs/>
          <w:color w:val="CF4A02"/>
          <w:spacing w:val="-4"/>
        </w:rPr>
      </w:pPr>
      <w:r w:rsidRPr="00005B13">
        <w:rPr>
          <w:rFonts w:cs="Arial"/>
          <w:b/>
          <w:bCs/>
          <w:color w:val="CF4A02"/>
          <w:spacing w:val="-4"/>
        </w:rPr>
        <w:t>Fair value</w:t>
      </w:r>
    </w:p>
    <w:p w14:paraId="5386E7D1" w14:textId="77777777" w:rsidR="00CB11CB" w:rsidRPr="00005B13" w:rsidRDefault="00CB11CB" w:rsidP="00902F30">
      <w:pPr>
        <w:rPr>
          <w:rFonts w:cs="Arial"/>
          <w:spacing w:val="-4"/>
        </w:rPr>
      </w:pPr>
    </w:p>
    <w:p w14:paraId="1C3C1B7F" w14:textId="2579D3FE" w:rsidR="0075649D" w:rsidRPr="00005B13" w:rsidRDefault="0075649D" w:rsidP="00902F30">
      <w:pPr>
        <w:rPr>
          <w:rFonts w:cs="Arial"/>
          <w:spacing w:val="-6"/>
        </w:rPr>
      </w:pPr>
      <w:r w:rsidRPr="00005B13">
        <w:rPr>
          <w:rFonts w:cs="Arial"/>
          <w:spacing w:val="-6"/>
        </w:rPr>
        <w:t xml:space="preserve">As </w:t>
      </w:r>
      <w:proofErr w:type="gramStart"/>
      <w:r w:rsidRPr="00005B13">
        <w:rPr>
          <w:rFonts w:cs="Arial"/>
          <w:spacing w:val="-6"/>
        </w:rPr>
        <w:t>at</w:t>
      </w:r>
      <w:proofErr w:type="gramEnd"/>
      <w:r w:rsidRPr="00005B13">
        <w:rPr>
          <w:rFonts w:cs="Arial"/>
          <w:spacing w:val="-6"/>
        </w:rPr>
        <w:t xml:space="preserve"> 30 June 2023, the fair values of long-term loans from financial institutions with interest charged at the floating rates, the carrying amount of such loans approximates the fair value within level 2 of the fair value hierarchy. The calculation of fair values </w:t>
      </w:r>
      <w:proofErr w:type="gramStart"/>
      <w:r w:rsidRPr="00005B13">
        <w:rPr>
          <w:rFonts w:cs="Arial"/>
          <w:spacing w:val="-6"/>
        </w:rPr>
        <w:t>are</w:t>
      </w:r>
      <w:proofErr w:type="gramEnd"/>
      <w:r w:rsidRPr="00005B13">
        <w:rPr>
          <w:rFonts w:cs="Arial"/>
          <w:spacing w:val="-6"/>
        </w:rPr>
        <w:t xml:space="preserve"> based on discounted cash flows using discount rates based upon market interest rates for borrowing in the same risk level.</w:t>
      </w:r>
    </w:p>
    <w:p w14:paraId="7AA2117F" w14:textId="4EBA855C" w:rsidR="00902F30" w:rsidRPr="00005B13" w:rsidRDefault="001A1640" w:rsidP="00FA4FE9">
      <w:pPr>
        <w:jc w:val="thaiDistribute"/>
        <w:rPr>
          <w:rFonts w:cs="Arial"/>
          <w:color w:val="000000"/>
          <w:spacing w:val="-4"/>
          <w:shd w:val="clear" w:color="auto" w:fill="FFFFFF"/>
        </w:rPr>
      </w:pPr>
      <w:r w:rsidRPr="00005B13">
        <w:rPr>
          <w:rFonts w:cs="Arial"/>
          <w:color w:val="000000"/>
          <w:spacing w:val="-4"/>
          <w:shd w:val="clear" w:color="auto" w:fill="FFFFFF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2E1845" w:rsidRPr="00005B13" w14:paraId="427CFD5E" w14:textId="77777777" w:rsidTr="00862E94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D44C66D" w14:textId="775FD97C" w:rsidR="002E1845" w:rsidRPr="00005B13" w:rsidRDefault="002E1845" w:rsidP="00862E94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  <w:shd w:val="clear" w:color="auto" w:fill="FFFFFF"/>
              </w:rPr>
              <w:br w:type="page"/>
            </w:r>
            <w:r w:rsidR="00282052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</w:t>
            </w:r>
            <w:r w:rsidR="00887C0B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3</w:t>
            </w: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 xml:space="preserve">Related </w:t>
            </w:r>
            <w:proofErr w:type="gramStart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parties</w:t>
            </w:r>
            <w:proofErr w:type="gramEnd"/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 xml:space="preserve"> transactions</w:t>
            </w:r>
          </w:p>
        </w:tc>
      </w:tr>
    </w:tbl>
    <w:p w14:paraId="5010DAB6" w14:textId="77777777" w:rsidR="002E1845" w:rsidRPr="00005B13" w:rsidRDefault="002E1845" w:rsidP="00FA4FE9">
      <w:pPr>
        <w:jc w:val="thaiDistribute"/>
        <w:rPr>
          <w:rFonts w:cs="Arial"/>
          <w:color w:val="000000"/>
          <w:spacing w:val="-4"/>
          <w:shd w:val="clear" w:color="auto" w:fill="FFFFFF"/>
        </w:rPr>
      </w:pPr>
    </w:p>
    <w:p w14:paraId="31A3509C" w14:textId="77777777" w:rsidR="002E1845" w:rsidRPr="00005B13" w:rsidRDefault="002E1845" w:rsidP="002E1845">
      <w:pPr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t>Relationships between the Company and related parties are as follows:</w:t>
      </w:r>
    </w:p>
    <w:p w14:paraId="61583800" w14:textId="77777777" w:rsidR="002E1845" w:rsidRPr="00005B13" w:rsidRDefault="002E1845" w:rsidP="00FA4FE9">
      <w:pPr>
        <w:jc w:val="thaiDistribute"/>
        <w:rPr>
          <w:rFonts w:cs="Arial"/>
          <w:color w:val="000000"/>
          <w:spacing w:val="-4"/>
          <w:shd w:val="clear" w:color="auto" w:fill="FFFFFF"/>
          <w:cs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2790"/>
        <w:gridCol w:w="3211"/>
        <w:gridCol w:w="3449"/>
      </w:tblGrid>
      <w:tr w:rsidR="002E1845" w:rsidRPr="00005B13" w14:paraId="14140C82" w14:textId="77777777" w:rsidTr="00B973F5"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695535" w14:textId="77777777" w:rsidR="002E1845" w:rsidRPr="00005B13" w:rsidRDefault="002E1845" w:rsidP="00862E94">
            <w:pPr>
              <w:ind w:left="-105" w:right="-72"/>
              <w:jc w:val="center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Company</w:t>
            </w:r>
          </w:p>
        </w:tc>
        <w:tc>
          <w:tcPr>
            <w:tcW w:w="3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699BD" w14:textId="77777777" w:rsidR="002E1845" w:rsidRPr="00005B13" w:rsidRDefault="002E1845" w:rsidP="00862E94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cs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Nature of business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74A614" w14:textId="77777777" w:rsidR="002E1845" w:rsidRPr="00005B13" w:rsidRDefault="002E1845" w:rsidP="00862E94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Relationship</w:t>
            </w:r>
          </w:p>
        </w:tc>
      </w:tr>
      <w:tr w:rsidR="002E1845" w:rsidRPr="00005B13" w14:paraId="685970BF" w14:textId="77777777" w:rsidTr="00B973F5">
        <w:tc>
          <w:tcPr>
            <w:tcW w:w="2790" w:type="dxa"/>
            <w:tcBorders>
              <w:top w:val="single" w:sz="4" w:space="0" w:color="auto"/>
            </w:tcBorders>
          </w:tcPr>
          <w:p w14:paraId="60309664" w14:textId="77777777" w:rsidR="002E1845" w:rsidRPr="00005B13" w:rsidRDefault="002E1845" w:rsidP="00862E94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14:paraId="430658E3" w14:textId="77777777" w:rsidR="002E1845" w:rsidRPr="00005B13" w:rsidRDefault="002E1845" w:rsidP="00862E94">
            <w:pPr>
              <w:jc w:val="left"/>
              <w:rPr>
                <w:rFonts w:cs="Arial"/>
                <w:color w:val="000000"/>
                <w:spacing w:val="-4"/>
                <w:cs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14:paraId="658CDF25" w14:textId="77777777" w:rsidR="002E1845" w:rsidRPr="00005B13" w:rsidRDefault="002E1845" w:rsidP="00862E94">
            <w:pPr>
              <w:jc w:val="left"/>
              <w:rPr>
                <w:rFonts w:cs="Arial"/>
                <w:color w:val="000000"/>
                <w:spacing w:val="-4"/>
                <w:cs/>
              </w:rPr>
            </w:pPr>
          </w:p>
        </w:tc>
      </w:tr>
      <w:tr w:rsidR="002E1845" w:rsidRPr="00005B13" w14:paraId="24467A2D" w14:textId="77777777" w:rsidTr="00B973F5">
        <w:tc>
          <w:tcPr>
            <w:tcW w:w="2790" w:type="dxa"/>
          </w:tcPr>
          <w:p w14:paraId="4A473537" w14:textId="77777777" w:rsidR="002E1845" w:rsidRPr="00005B13" w:rsidRDefault="002E1845" w:rsidP="00862E94">
            <w:pPr>
              <w:ind w:left="-105"/>
              <w:rPr>
                <w:rFonts w:cs="Arial"/>
                <w:b/>
                <w:bCs/>
                <w:color w:val="000000"/>
                <w:spacing w:val="-4"/>
                <w:u w:val="single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u w:val="single"/>
              </w:rPr>
              <w:t xml:space="preserve">Subsidiary </w:t>
            </w:r>
          </w:p>
        </w:tc>
        <w:tc>
          <w:tcPr>
            <w:tcW w:w="3211" w:type="dxa"/>
          </w:tcPr>
          <w:p w14:paraId="28D1530D" w14:textId="77777777" w:rsidR="002E1845" w:rsidRPr="00005B13" w:rsidRDefault="002E1845" w:rsidP="00862E94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016BEBEC" w14:textId="77777777" w:rsidR="002E1845" w:rsidRPr="00005B13" w:rsidRDefault="002E1845" w:rsidP="00862E94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2E1845" w:rsidRPr="00005B13" w14:paraId="57829724" w14:textId="77777777" w:rsidTr="00B973F5">
        <w:tc>
          <w:tcPr>
            <w:tcW w:w="2790" w:type="dxa"/>
          </w:tcPr>
          <w:p w14:paraId="3EC9E817" w14:textId="77777777" w:rsidR="002E1845" w:rsidRPr="00005B13" w:rsidRDefault="002E1845" w:rsidP="00862E94">
            <w:pPr>
              <w:ind w:left="-105"/>
              <w:rPr>
                <w:rFonts w:cs="Arial"/>
                <w:color w:val="000000"/>
                <w:spacing w:val="-4"/>
                <w:u w:val="single"/>
              </w:rPr>
            </w:pPr>
          </w:p>
        </w:tc>
        <w:tc>
          <w:tcPr>
            <w:tcW w:w="3211" w:type="dxa"/>
          </w:tcPr>
          <w:p w14:paraId="62D9943B" w14:textId="77777777" w:rsidR="002E1845" w:rsidRPr="00005B13" w:rsidRDefault="002E1845" w:rsidP="00862E94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501883BC" w14:textId="77777777" w:rsidR="002E1845" w:rsidRPr="00005B13" w:rsidRDefault="002E1845" w:rsidP="00862E94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8D4FB7" w:rsidRPr="00005B13" w14:paraId="0ACC5FC2" w14:textId="77777777" w:rsidTr="00B973F5">
        <w:tc>
          <w:tcPr>
            <w:tcW w:w="2790" w:type="dxa"/>
          </w:tcPr>
          <w:p w14:paraId="47ED23BC" w14:textId="77777777" w:rsidR="008D4FB7" w:rsidRPr="00005B13" w:rsidRDefault="008D4FB7" w:rsidP="0077097B">
            <w:pPr>
              <w:ind w:left="-105" w:right="-112"/>
              <w:rPr>
                <w:rFonts w:cs="Arial"/>
                <w:color w:val="000000"/>
                <w:spacing w:val="-4"/>
                <w:cs/>
              </w:rPr>
            </w:pPr>
            <w:proofErr w:type="spellStart"/>
            <w:r w:rsidRPr="00005B13">
              <w:rPr>
                <w:rFonts w:cs="Arial"/>
                <w:color w:val="000000"/>
                <w:spacing w:val="-4"/>
              </w:rPr>
              <w:t>SunSweet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International Co., Ltd.</w:t>
            </w:r>
          </w:p>
        </w:tc>
        <w:tc>
          <w:tcPr>
            <w:tcW w:w="3211" w:type="dxa"/>
          </w:tcPr>
          <w:p w14:paraId="6F80AD19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pacing w:val="-4"/>
              </w:rPr>
              <w:t>Trading agricultural products</w:t>
            </w:r>
          </w:p>
        </w:tc>
        <w:tc>
          <w:tcPr>
            <w:tcW w:w="3449" w:type="dxa"/>
          </w:tcPr>
          <w:p w14:paraId="367D9510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Direct shareholding, common</w:t>
            </w:r>
          </w:p>
        </w:tc>
      </w:tr>
      <w:tr w:rsidR="008D4FB7" w:rsidRPr="00005B13" w14:paraId="4E1A26DA" w14:textId="77777777" w:rsidTr="00B973F5">
        <w:tc>
          <w:tcPr>
            <w:tcW w:w="2790" w:type="dxa"/>
          </w:tcPr>
          <w:p w14:paraId="5D8239E4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67F3C44E" w14:textId="77777777" w:rsidR="008D4FB7" w:rsidRPr="00005B13" w:rsidRDefault="008D4FB7" w:rsidP="008D4FB7">
            <w:pPr>
              <w:ind w:left="-75"/>
              <w:jc w:val="left"/>
              <w:rPr>
                <w:rFonts w:cs="Arial"/>
                <w:spacing w:val="-4"/>
              </w:rPr>
            </w:pPr>
            <w:r w:rsidRPr="00005B13">
              <w:rPr>
                <w:rFonts w:cs="Arial"/>
                <w:spacing w:val="-4"/>
              </w:rPr>
              <w:t xml:space="preserve">   and sale of consumable products</w:t>
            </w:r>
          </w:p>
          <w:p w14:paraId="6CE84F9B" w14:textId="649AFAB4" w:rsidR="00042F6C" w:rsidRPr="00005B13" w:rsidRDefault="008D4FB7" w:rsidP="001A1640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pacing w:val="-4"/>
              </w:rPr>
              <w:t xml:space="preserve">   through vending machines</w:t>
            </w:r>
          </w:p>
        </w:tc>
        <w:tc>
          <w:tcPr>
            <w:tcW w:w="3449" w:type="dxa"/>
          </w:tcPr>
          <w:p w14:paraId="2742F0BC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shareholders and directorship</w:t>
            </w:r>
          </w:p>
        </w:tc>
      </w:tr>
      <w:tr w:rsidR="001A1640" w:rsidRPr="00005B13" w14:paraId="1161BC6E" w14:textId="77777777" w:rsidTr="00B973F5">
        <w:tc>
          <w:tcPr>
            <w:tcW w:w="2790" w:type="dxa"/>
          </w:tcPr>
          <w:p w14:paraId="51CCC600" w14:textId="77777777" w:rsidR="001A1640" w:rsidRPr="00005B13" w:rsidRDefault="001A1640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37D4D926" w14:textId="77777777" w:rsidR="001A1640" w:rsidRPr="00005B13" w:rsidRDefault="001A1640" w:rsidP="008D4FB7">
            <w:pPr>
              <w:ind w:left="-75"/>
              <w:jc w:val="left"/>
              <w:rPr>
                <w:rFonts w:cs="Arial"/>
                <w:spacing w:val="-4"/>
              </w:rPr>
            </w:pPr>
          </w:p>
        </w:tc>
        <w:tc>
          <w:tcPr>
            <w:tcW w:w="3449" w:type="dxa"/>
          </w:tcPr>
          <w:p w14:paraId="7B9B56E6" w14:textId="77777777" w:rsidR="001A1640" w:rsidRPr="00005B13" w:rsidRDefault="001A1640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8D4FB7" w:rsidRPr="00005B13" w14:paraId="4536F6FF" w14:textId="77777777" w:rsidTr="00B973F5">
        <w:tc>
          <w:tcPr>
            <w:tcW w:w="2790" w:type="dxa"/>
          </w:tcPr>
          <w:p w14:paraId="5C5148C5" w14:textId="77777777" w:rsidR="008D4FB7" w:rsidRPr="00005B13" w:rsidRDefault="008D4FB7" w:rsidP="008D4FB7">
            <w:pPr>
              <w:ind w:left="-105"/>
              <w:rPr>
                <w:rFonts w:cs="Arial"/>
                <w:b/>
                <w:bCs/>
                <w:color w:val="000000"/>
                <w:spacing w:val="-4"/>
                <w:u w:val="single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u w:val="single"/>
              </w:rPr>
              <w:t>Related parties</w:t>
            </w:r>
          </w:p>
        </w:tc>
        <w:tc>
          <w:tcPr>
            <w:tcW w:w="3211" w:type="dxa"/>
          </w:tcPr>
          <w:p w14:paraId="356183A9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7904B8EB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8D4FB7" w:rsidRPr="00005B13" w14:paraId="52A489E2" w14:textId="77777777" w:rsidTr="00B973F5">
        <w:tc>
          <w:tcPr>
            <w:tcW w:w="2790" w:type="dxa"/>
          </w:tcPr>
          <w:p w14:paraId="68AE7691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  <w:cs/>
              </w:rPr>
            </w:pPr>
          </w:p>
        </w:tc>
        <w:tc>
          <w:tcPr>
            <w:tcW w:w="3211" w:type="dxa"/>
          </w:tcPr>
          <w:p w14:paraId="08078207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231408DB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8D4FB7" w:rsidRPr="00005B13" w14:paraId="35F3D72F" w14:textId="77777777" w:rsidTr="00B973F5">
        <w:tc>
          <w:tcPr>
            <w:tcW w:w="2790" w:type="dxa"/>
          </w:tcPr>
          <w:p w14:paraId="0D4A7228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  <w:proofErr w:type="spellStart"/>
            <w:r w:rsidRPr="00005B13">
              <w:rPr>
                <w:rFonts w:cs="Arial"/>
                <w:color w:val="000000"/>
                <w:spacing w:val="-4"/>
              </w:rPr>
              <w:t>SunSweet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Bio-Energy Co., Ltd.</w:t>
            </w:r>
          </w:p>
        </w:tc>
        <w:tc>
          <w:tcPr>
            <w:tcW w:w="3211" w:type="dxa"/>
          </w:tcPr>
          <w:p w14:paraId="7C0A0DD8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Produce and sell electricity</w:t>
            </w:r>
          </w:p>
        </w:tc>
        <w:tc>
          <w:tcPr>
            <w:tcW w:w="3449" w:type="dxa"/>
          </w:tcPr>
          <w:p w14:paraId="28C202D8" w14:textId="77777777" w:rsidR="008D4FB7" w:rsidRPr="00005B13" w:rsidRDefault="00A64375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Entity under common control, </w:t>
            </w:r>
          </w:p>
        </w:tc>
      </w:tr>
      <w:tr w:rsidR="008D4FB7" w:rsidRPr="00005B13" w14:paraId="4CEA5E9E" w14:textId="77777777" w:rsidTr="00B973F5">
        <w:tc>
          <w:tcPr>
            <w:tcW w:w="2790" w:type="dxa"/>
          </w:tcPr>
          <w:p w14:paraId="6693012F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30A1637B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power and processed scrapes</w:t>
            </w:r>
          </w:p>
        </w:tc>
        <w:tc>
          <w:tcPr>
            <w:tcW w:w="3449" w:type="dxa"/>
          </w:tcPr>
          <w:p w14:paraId="3A7245BE" w14:textId="77777777" w:rsidR="008D4FB7" w:rsidRPr="00005B13" w:rsidRDefault="00A64375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common shareholders and directorship</w:t>
            </w:r>
          </w:p>
        </w:tc>
      </w:tr>
      <w:tr w:rsidR="008D4FB7" w:rsidRPr="00005B13" w14:paraId="0C02DD72" w14:textId="77777777" w:rsidTr="00B973F5">
        <w:tc>
          <w:tcPr>
            <w:tcW w:w="2790" w:type="dxa"/>
          </w:tcPr>
          <w:p w14:paraId="563CB002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71392A0B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from agricultural products</w:t>
            </w:r>
          </w:p>
        </w:tc>
        <w:tc>
          <w:tcPr>
            <w:tcW w:w="3449" w:type="dxa"/>
          </w:tcPr>
          <w:p w14:paraId="390EE8B9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8D4FB7" w:rsidRPr="00005B13" w14:paraId="7065E34D" w14:textId="77777777" w:rsidTr="00B973F5">
        <w:tc>
          <w:tcPr>
            <w:tcW w:w="2790" w:type="dxa"/>
          </w:tcPr>
          <w:p w14:paraId="64F628E4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528BA1CC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51CAE953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A64375" w:rsidRPr="00005B13" w14:paraId="67FE3448" w14:textId="77777777" w:rsidTr="00B973F5">
        <w:tc>
          <w:tcPr>
            <w:tcW w:w="2790" w:type="dxa"/>
          </w:tcPr>
          <w:p w14:paraId="0FCDEC20" w14:textId="77777777" w:rsidR="00A64375" w:rsidRPr="00005B13" w:rsidRDefault="00A64375" w:rsidP="00A64375">
            <w:pPr>
              <w:ind w:left="-105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So Sweet Co., Ltd.</w:t>
            </w:r>
          </w:p>
        </w:tc>
        <w:tc>
          <w:tcPr>
            <w:tcW w:w="3211" w:type="dxa"/>
          </w:tcPr>
          <w:p w14:paraId="69E83182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Retail sweetcorn products in </w:t>
            </w:r>
          </w:p>
        </w:tc>
        <w:tc>
          <w:tcPr>
            <w:tcW w:w="3449" w:type="dxa"/>
          </w:tcPr>
          <w:p w14:paraId="0BC036AD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Entity under common control, </w:t>
            </w:r>
          </w:p>
        </w:tc>
      </w:tr>
      <w:tr w:rsidR="00A64375" w:rsidRPr="00005B13" w14:paraId="15A7DA04" w14:textId="77777777" w:rsidTr="00B973F5">
        <w:tc>
          <w:tcPr>
            <w:tcW w:w="2790" w:type="dxa"/>
          </w:tcPr>
          <w:p w14:paraId="1E289928" w14:textId="77777777" w:rsidR="00A64375" w:rsidRPr="00005B13" w:rsidRDefault="00A64375" w:rsidP="00A64375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168855B2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franchise business</w:t>
            </w:r>
          </w:p>
        </w:tc>
        <w:tc>
          <w:tcPr>
            <w:tcW w:w="3449" w:type="dxa"/>
          </w:tcPr>
          <w:p w14:paraId="074C500E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common shareholders and directorship</w:t>
            </w:r>
          </w:p>
        </w:tc>
      </w:tr>
      <w:tr w:rsidR="008D4FB7" w:rsidRPr="00005B13" w14:paraId="50C0B5DD" w14:textId="77777777" w:rsidTr="00B973F5">
        <w:tc>
          <w:tcPr>
            <w:tcW w:w="2790" w:type="dxa"/>
          </w:tcPr>
          <w:p w14:paraId="63639661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7E8CF9A6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01526386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</w:tr>
      <w:tr w:rsidR="00A64375" w:rsidRPr="00005B13" w14:paraId="05C66DE0" w14:textId="77777777" w:rsidTr="00B973F5">
        <w:tc>
          <w:tcPr>
            <w:tcW w:w="2790" w:type="dxa"/>
          </w:tcPr>
          <w:p w14:paraId="0C0DC33F" w14:textId="77777777" w:rsidR="00A64375" w:rsidRPr="00005B13" w:rsidRDefault="00A64375" w:rsidP="00A64375">
            <w:pPr>
              <w:ind w:left="-105"/>
              <w:rPr>
                <w:rFonts w:cs="Arial"/>
                <w:color w:val="000000"/>
                <w:spacing w:val="-4"/>
              </w:rPr>
            </w:pPr>
            <w:proofErr w:type="spellStart"/>
            <w:r w:rsidRPr="00005B13">
              <w:rPr>
                <w:rFonts w:cs="Arial"/>
                <w:color w:val="000000"/>
                <w:spacing w:val="-4"/>
              </w:rPr>
              <w:t>SunSweet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</w:t>
            </w:r>
            <w:proofErr w:type="spellStart"/>
            <w:r w:rsidRPr="00005B13">
              <w:rPr>
                <w:rFonts w:cs="Arial"/>
                <w:color w:val="000000"/>
                <w:spacing w:val="-4"/>
              </w:rPr>
              <w:t>Agrotech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Co., Ltd.</w:t>
            </w:r>
          </w:p>
        </w:tc>
        <w:tc>
          <w:tcPr>
            <w:tcW w:w="3211" w:type="dxa"/>
          </w:tcPr>
          <w:p w14:paraId="0707EC4E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Manufactured canned fruits </w:t>
            </w:r>
          </w:p>
        </w:tc>
        <w:tc>
          <w:tcPr>
            <w:tcW w:w="3449" w:type="dxa"/>
          </w:tcPr>
          <w:p w14:paraId="56012A73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Entity under common control, </w:t>
            </w:r>
          </w:p>
        </w:tc>
      </w:tr>
      <w:tr w:rsidR="00A64375" w:rsidRPr="00005B13" w14:paraId="67DC4548" w14:textId="77777777" w:rsidTr="00B973F5">
        <w:tc>
          <w:tcPr>
            <w:tcW w:w="2790" w:type="dxa"/>
          </w:tcPr>
          <w:p w14:paraId="2871D3AA" w14:textId="77777777" w:rsidR="00A64375" w:rsidRPr="00005B13" w:rsidRDefault="00A64375" w:rsidP="00A64375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31D1D775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and agricultural products </w:t>
            </w:r>
          </w:p>
        </w:tc>
        <w:tc>
          <w:tcPr>
            <w:tcW w:w="3449" w:type="dxa"/>
          </w:tcPr>
          <w:p w14:paraId="5A436DE8" w14:textId="77777777" w:rsidR="00A64375" w:rsidRPr="00005B13" w:rsidRDefault="00A64375" w:rsidP="00A64375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common shareholders and directorship</w:t>
            </w:r>
          </w:p>
        </w:tc>
      </w:tr>
      <w:tr w:rsidR="008D4FB7" w:rsidRPr="00005B13" w14:paraId="4569C8BF" w14:textId="77777777" w:rsidTr="00B973F5">
        <w:tc>
          <w:tcPr>
            <w:tcW w:w="2790" w:type="dxa"/>
          </w:tcPr>
          <w:p w14:paraId="085AB97F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1B8AE48D" w14:textId="77777777" w:rsidR="008D4FB7" w:rsidRPr="00005B13" w:rsidRDefault="008D4FB7" w:rsidP="008D4FB7">
            <w:pPr>
              <w:jc w:val="left"/>
              <w:rPr>
                <w:rFonts w:cs="Arial"/>
                <w:color w:val="000000"/>
                <w:spacing w:val="-4"/>
                <w:cs/>
              </w:rPr>
            </w:pPr>
          </w:p>
        </w:tc>
        <w:tc>
          <w:tcPr>
            <w:tcW w:w="3449" w:type="dxa"/>
          </w:tcPr>
          <w:p w14:paraId="3A6EBD87" w14:textId="77777777" w:rsidR="008D4FB7" w:rsidRPr="00005B13" w:rsidRDefault="008D4FB7" w:rsidP="008D4FB7">
            <w:pPr>
              <w:jc w:val="left"/>
              <w:rPr>
                <w:rFonts w:cs="Arial"/>
                <w:color w:val="000000"/>
                <w:spacing w:val="-4"/>
                <w:cs/>
              </w:rPr>
            </w:pPr>
          </w:p>
        </w:tc>
      </w:tr>
      <w:tr w:rsidR="008D4FB7" w:rsidRPr="00005B13" w14:paraId="75683EC8" w14:textId="77777777" w:rsidTr="00B973F5">
        <w:tc>
          <w:tcPr>
            <w:tcW w:w="2790" w:type="dxa"/>
          </w:tcPr>
          <w:p w14:paraId="06472606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Sunshine Travel Co., Ltd.</w:t>
            </w:r>
          </w:p>
        </w:tc>
        <w:tc>
          <w:tcPr>
            <w:tcW w:w="3211" w:type="dxa"/>
          </w:tcPr>
          <w:p w14:paraId="728A7776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Travel agency and other </w:t>
            </w:r>
          </w:p>
        </w:tc>
        <w:tc>
          <w:tcPr>
            <w:tcW w:w="3449" w:type="dxa"/>
          </w:tcPr>
          <w:p w14:paraId="4515EE6A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  <w:r w:rsidRPr="00005B13">
              <w:rPr>
                <w:rFonts w:cs="Arial"/>
                <w:color w:val="000000"/>
                <w:spacing w:val="-6"/>
              </w:rPr>
              <w:t>Common shareholders and directorship</w:t>
            </w:r>
          </w:p>
        </w:tc>
      </w:tr>
      <w:tr w:rsidR="008D4FB7" w:rsidRPr="00005B13" w14:paraId="0292DF9E" w14:textId="77777777" w:rsidTr="00B973F5">
        <w:tc>
          <w:tcPr>
            <w:tcW w:w="2790" w:type="dxa"/>
          </w:tcPr>
          <w:p w14:paraId="3B3D7C89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40DF739A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related services</w:t>
            </w:r>
          </w:p>
        </w:tc>
        <w:tc>
          <w:tcPr>
            <w:tcW w:w="3449" w:type="dxa"/>
          </w:tcPr>
          <w:p w14:paraId="5762C0FF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</w:p>
        </w:tc>
      </w:tr>
      <w:tr w:rsidR="008D4FB7" w:rsidRPr="00005B13" w14:paraId="46AE0122" w14:textId="77777777" w:rsidTr="00B973F5">
        <w:tc>
          <w:tcPr>
            <w:tcW w:w="2790" w:type="dxa"/>
          </w:tcPr>
          <w:p w14:paraId="57994FDE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2F99DC95" w14:textId="77777777" w:rsidR="008D4FB7" w:rsidRPr="00005B13" w:rsidRDefault="008D4FB7" w:rsidP="008D4FB7">
            <w:pPr>
              <w:jc w:val="left"/>
              <w:rPr>
                <w:rFonts w:cs="Arial"/>
                <w:color w:val="000000"/>
                <w:spacing w:val="-4"/>
                <w:cs/>
              </w:rPr>
            </w:pPr>
          </w:p>
        </w:tc>
        <w:tc>
          <w:tcPr>
            <w:tcW w:w="3449" w:type="dxa"/>
          </w:tcPr>
          <w:p w14:paraId="3CAFFDF2" w14:textId="77777777" w:rsidR="008D4FB7" w:rsidRPr="00005B13" w:rsidRDefault="008D4FB7" w:rsidP="008D4FB7">
            <w:pPr>
              <w:jc w:val="left"/>
              <w:rPr>
                <w:rFonts w:cs="Arial"/>
                <w:color w:val="000000"/>
                <w:spacing w:val="-6"/>
                <w:cs/>
              </w:rPr>
            </w:pPr>
          </w:p>
        </w:tc>
      </w:tr>
      <w:tr w:rsidR="008D4FB7" w:rsidRPr="00005B13" w14:paraId="38A06097" w14:textId="77777777" w:rsidTr="00B973F5">
        <w:tc>
          <w:tcPr>
            <w:tcW w:w="2790" w:type="dxa"/>
          </w:tcPr>
          <w:p w14:paraId="1C6E557D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  <w:proofErr w:type="spellStart"/>
            <w:r w:rsidRPr="00005B13">
              <w:rPr>
                <w:rFonts w:cs="Arial"/>
                <w:color w:val="000000"/>
                <w:spacing w:val="-4"/>
              </w:rPr>
              <w:t>Wiangjedlin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Co., Ltd.</w:t>
            </w:r>
          </w:p>
        </w:tc>
        <w:tc>
          <w:tcPr>
            <w:tcW w:w="3211" w:type="dxa"/>
          </w:tcPr>
          <w:p w14:paraId="4FD2519C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Sell and distributor of ice-cream </w:t>
            </w:r>
          </w:p>
        </w:tc>
        <w:tc>
          <w:tcPr>
            <w:tcW w:w="3449" w:type="dxa"/>
          </w:tcPr>
          <w:p w14:paraId="5291A629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  <w:r w:rsidRPr="00005B13">
              <w:rPr>
                <w:rFonts w:cs="Arial"/>
                <w:color w:val="000000"/>
                <w:spacing w:val="-6"/>
              </w:rPr>
              <w:t>Common shareholders and directorship</w:t>
            </w:r>
          </w:p>
        </w:tc>
      </w:tr>
      <w:tr w:rsidR="00151812" w:rsidRPr="00005B13" w14:paraId="4C1748B5" w14:textId="77777777" w:rsidTr="00B973F5">
        <w:tc>
          <w:tcPr>
            <w:tcW w:w="2790" w:type="dxa"/>
          </w:tcPr>
          <w:p w14:paraId="7BA657B2" w14:textId="77777777" w:rsidR="00151812" w:rsidRPr="00005B13" w:rsidRDefault="00151812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377F3583" w14:textId="77777777" w:rsidR="00151812" w:rsidRPr="00005B13" w:rsidRDefault="00151812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2634A128" w14:textId="77777777" w:rsidR="00151812" w:rsidRPr="00005B13" w:rsidRDefault="00151812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</w:p>
        </w:tc>
      </w:tr>
      <w:tr w:rsidR="008D4FB7" w:rsidRPr="00005B13" w14:paraId="05EC0CE6" w14:textId="77777777" w:rsidTr="00B973F5">
        <w:tc>
          <w:tcPr>
            <w:tcW w:w="2790" w:type="dxa"/>
          </w:tcPr>
          <w:p w14:paraId="344D250A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Chiangmai Social Enterprises </w:t>
            </w:r>
          </w:p>
        </w:tc>
        <w:tc>
          <w:tcPr>
            <w:tcW w:w="3211" w:type="dxa"/>
          </w:tcPr>
          <w:p w14:paraId="0E92CFF2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Social enterprises </w:t>
            </w:r>
          </w:p>
        </w:tc>
        <w:tc>
          <w:tcPr>
            <w:tcW w:w="3449" w:type="dxa"/>
          </w:tcPr>
          <w:p w14:paraId="31402C30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  <w:r w:rsidRPr="00005B13">
              <w:rPr>
                <w:rFonts w:cs="Arial"/>
                <w:color w:val="000000"/>
                <w:spacing w:val="-6"/>
              </w:rPr>
              <w:t>Common shareholders and directorship</w:t>
            </w:r>
          </w:p>
        </w:tc>
      </w:tr>
      <w:tr w:rsidR="008D4FB7" w:rsidRPr="00005B13" w14:paraId="1272E957" w14:textId="77777777" w:rsidTr="00B973F5">
        <w:tc>
          <w:tcPr>
            <w:tcW w:w="2790" w:type="dxa"/>
          </w:tcPr>
          <w:p w14:paraId="4BB796C4" w14:textId="77777777" w:rsidR="008D4FB7" w:rsidRPr="00005B13" w:rsidRDefault="008D4FB7" w:rsidP="008D4FB7">
            <w:pPr>
              <w:ind w:left="-105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Company Limited </w:t>
            </w:r>
          </w:p>
        </w:tc>
        <w:tc>
          <w:tcPr>
            <w:tcW w:w="3211" w:type="dxa"/>
          </w:tcPr>
          <w:p w14:paraId="5D1FB46B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24595732" w14:textId="77777777" w:rsidR="008D4FB7" w:rsidRPr="00005B13" w:rsidRDefault="008D4FB7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</w:p>
        </w:tc>
      </w:tr>
      <w:tr w:rsidR="00673B76" w:rsidRPr="00005B13" w14:paraId="4B3570AB" w14:textId="77777777" w:rsidTr="00B973F5">
        <w:tc>
          <w:tcPr>
            <w:tcW w:w="2790" w:type="dxa"/>
          </w:tcPr>
          <w:p w14:paraId="19002E82" w14:textId="77777777" w:rsidR="00673B76" w:rsidRPr="00005B13" w:rsidRDefault="00673B76" w:rsidP="008D4FB7">
            <w:pPr>
              <w:ind w:left="-105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211" w:type="dxa"/>
          </w:tcPr>
          <w:p w14:paraId="3704FD0E" w14:textId="77777777" w:rsidR="00673B76" w:rsidRPr="00005B13" w:rsidRDefault="00673B76" w:rsidP="008D4FB7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3449" w:type="dxa"/>
          </w:tcPr>
          <w:p w14:paraId="556CD508" w14:textId="77777777" w:rsidR="00673B76" w:rsidRPr="00005B13" w:rsidRDefault="00673B76" w:rsidP="008D4FB7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</w:p>
        </w:tc>
      </w:tr>
      <w:tr w:rsidR="003F26DC" w:rsidRPr="00005B13" w14:paraId="152A575B" w14:textId="77777777" w:rsidTr="00B973F5">
        <w:tc>
          <w:tcPr>
            <w:tcW w:w="2790" w:type="dxa"/>
          </w:tcPr>
          <w:p w14:paraId="1372E3BE" w14:textId="2B5315AF" w:rsidR="003F26DC" w:rsidRPr="00005B13" w:rsidRDefault="003F26DC" w:rsidP="003F26DC">
            <w:pPr>
              <w:ind w:left="-105"/>
              <w:rPr>
                <w:rFonts w:cs="Arial"/>
                <w:color w:val="000000"/>
                <w:spacing w:val="-4"/>
              </w:rPr>
            </w:pPr>
            <w:proofErr w:type="spellStart"/>
            <w:r w:rsidRPr="00005B13">
              <w:rPr>
                <w:rFonts w:cs="Arial"/>
                <w:color w:val="000000"/>
                <w:spacing w:val="-4"/>
              </w:rPr>
              <w:t>Kittikhunchai</w:t>
            </w:r>
            <w:proofErr w:type="spellEnd"/>
            <w:r w:rsidRPr="00005B13">
              <w:rPr>
                <w:rFonts w:cs="Arial"/>
                <w:color w:val="000000"/>
                <w:spacing w:val="-4"/>
              </w:rPr>
              <w:t xml:space="preserve"> Co., Ltd.</w:t>
            </w:r>
          </w:p>
        </w:tc>
        <w:tc>
          <w:tcPr>
            <w:tcW w:w="3211" w:type="dxa"/>
          </w:tcPr>
          <w:p w14:paraId="3997BA21" w14:textId="2D73AEDF" w:rsidR="003F26DC" w:rsidRPr="00005B13" w:rsidRDefault="003F26DC" w:rsidP="003F26DC">
            <w:pPr>
              <w:ind w:left="-43" w:right="-43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>Holding company</w:t>
            </w:r>
          </w:p>
        </w:tc>
        <w:tc>
          <w:tcPr>
            <w:tcW w:w="3449" w:type="dxa"/>
          </w:tcPr>
          <w:p w14:paraId="0CCC501E" w14:textId="4A0861C0" w:rsidR="003F26DC" w:rsidRPr="00005B13" w:rsidRDefault="003F26DC" w:rsidP="003F26DC">
            <w:pPr>
              <w:ind w:left="-43" w:right="-43"/>
              <w:jc w:val="left"/>
              <w:rPr>
                <w:rFonts w:cs="Arial"/>
                <w:color w:val="000000"/>
                <w:spacing w:val="-6"/>
              </w:rPr>
            </w:pPr>
            <w:r w:rsidRPr="00005B13">
              <w:rPr>
                <w:rFonts w:cs="Arial"/>
                <w:color w:val="000000"/>
                <w:spacing w:val="-6"/>
              </w:rPr>
              <w:t>Common shareholders and directorship</w:t>
            </w:r>
          </w:p>
        </w:tc>
      </w:tr>
    </w:tbl>
    <w:p w14:paraId="70C0B9C3" w14:textId="26A63512" w:rsidR="001A1640" w:rsidRPr="00005B13" w:rsidRDefault="001A1640" w:rsidP="001A3326">
      <w:pPr>
        <w:rPr>
          <w:rFonts w:cs="Arial"/>
          <w:color w:val="000000"/>
          <w:spacing w:val="-4"/>
        </w:rPr>
      </w:pPr>
    </w:p>
    <w:p w14:paraId="52FBF300" w14:textId="77777777" w:rsidR="000F2BFD" w:rsidRPr="00005B13" w:rsidRDefault="001A1640" w:rsidP="001A3326">
      <w:pPr>
        <w:rPr>
          <w:rFonts w:cs="Arial"/>
          <w:color w:val="000000"/>
          <w:spacing w:val="-4"/>
        </w:rPr>
      </w:pPr>
      <w:r w:rsidRPr="00005B13">
        <w:rPr>
          <w:rFonts w:cs="Arial"/>
          <w:color w:val="000000"/>
          <w:spacing w:val="-4"/>
        </w:rPr>
        <w:br w:type="page"/>
      </w:r>
    </w:p>
    <w:p w14:paraId="2CA35877" w14:textId="77777777" w:rsidR="001A3326" w:rsidRPr="00005B13" w:rsidRDefault="001A3326" w:rsidP="001A3326">
      <w:pPr>
        <w:rPr>
          <w:rFonts w:cs="Arial"/>
          <w:color w:val="000000"/>
          <w:spacing w:val="-4"/>
          <w:cs/>
        </w:rPr>
      </w:pPr>
      <w:r w:rsidRPr="00005B13">
        <w:rPr>
          <w:rFonts w:cs="Arial"/>
          <w:color w:val="000000"/>
          <w:spacing w:val="-4"/>
        </w:rPr>
        <w:t>The following transactions were carried out with related parties</w:t>
      </w:r>
      <w:r w:rsidR="00237377" w:rsidRPr="00005B13">
        <w:rPr>
          <w:rFonts w:cs="Arial"/>
          <w:color w:val="000000"/>
          <w:spacing w:val="-4"/>
        </w:rPr>
        <w:t xml:space="preserve">: </w:t>
      </w:r>
    </w:p>
    <w:p w14:paraId="118592FE" w14:textId="77777777" w:rsidR="001A3326" w:rsidRPr="00005B13" w:rsidRDefault="001A3326" w:rsidP="001A3326">
      <w:pPr>
        <w:rPr>
          <w:rFonts w:cs="Arial"/>
          <w:color w:val="000000"/>
          <w:spacing w:val="-4"/>
        </w:rPr>
      </w:pPr>
    </w:p>
    <w:p w14:paraId="4C64D1DF" w14:textId="5773D6FE" w:rsidR="001A3326" w:rsidRPr="00005B13" w:rsidRDefault="00282052" w:rsidP="001A3326">
      <w:pPr>
        <w:ind w:left="540" w:hanging="540"/>
        <w:jc w:val="thaiDistribute"/>
        <w:outlineLvl w:val="0"/>
        <w:rPr>
          <w:rFonts w:eastAsia="SimSun" w:cs="Arial"/>
          <w:b/>
          <w:bCs/>
          <w:snapToGrid w:val="0"/>
          <w:color w:val="CF4A02"/>
          <w:spacing w:val="-4"/>
          <w:lang w:eastAsia="th-TH"/>
        </w:rPr>
      </w:pP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CE2130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3</w:t>
      </w:r>
      <w:r w:rsidR="001A3326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>.</w:t>
      </w: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1A3326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ab/>
        <w:t>Sales of goods and services</w:t>
      </w:r>
    </w:p>
    <w:p w14:paraId="52D4294F" w14:textId="77777777" w:rsidR="00BA418B" w:rsidRPr="00005B13" w:rsidRDefault="00BA418B" w:rsidP="00A831ED">
      <w:pPr>
        <w:ind w:left="540"/>
        <w:jc w:val="thaiDistribute"/>
        <w:outlineLvl w:val="0"/>
        <w:rPr>
          <w:rFonts w:eastAsia="SimSun" w:cs="Arial"/>
          <w:b/>
          <w:bCs/>
          <w:snapToGrid w:val="0"/>
          <w:color w:val="CF4A02"/>
          <w:spacing w:val="-4"/>
          <w:lang w:eastAsia="th-TH"/>
        </w:rPr>
      </w:pPr>
    </w:p>
    <w:p w14:paraId="3041989D" w14:textId="49FA856B" w:rsidR="0064041C" w:rsidRPr="00005B13" w:rsidRDefault="00BA418B" w:rsidP="00A831ED">
      <w:pPr>
        <w:ind w:left="540"/>
        <w:jc w:val="thaiDistribute"/>
        <w:outlineLvl w:val="0"/>
        <w:rPr>
          <w:rFonts w:cs="Arial"/>
          <w:b/>
          <w:bCs/>
          <w:color w:val="CF4A02"/>
          <w:spacing w:val="-4"/>
          <w:lang w:val="en-GB"/>
        </w:rPr>
      </w:pPr>
      <w:r w:rsidRPr="00005B13">
        <w:rPr>
          <w:rFonts w:cs="Arial"/>
          <w:b/>
          <w:bCs/>
          <w:color w:val="CF4A02"/>
          <w:spacing w:val="-4"/>
          <w:lang w:val="en-GB"/>
        </w:rPr>
        <w:t xml:space="preserve">For the </w:t>
      </w:r>
      <w:r w:rsidR="00CA2FA5" w:rsidRPr="00005B13">
        <w:rPr>
          <w:rFonts w:cs="Arial"/>
          <w:b/>
          <w:bCs/>
          <w:color w:val="CF4A02"/>
          <w:spacing w:val="-4"/>
          <w:lang w:val="en-GB"/>
        </w:rPr>
        <w:t>six-month</w:t>
      </w:r>
      <w:r w:rsidRPr="00005B13">
        <w:rPr>
          <w:rFonts w:cs="Arial"/>
          <w:b/>
          <w:bCs/>
          <w:color w:val="CF4A02"/>
          <w:spacing w:val="-4"/>
          <w:lang w:val="en-GB"/>
        </w:rPr>
        <w:t xml:space="preserve"> period ended </w:t>
      </w:r>
      <w:r w:rsidR="00CA2FA5" w:rsidRPr="00005B13">
        <w:rPr>
          <w:rFonts w:cs="Arial"/>
          <w:b/>
          <w:bCs/>
          <w:color w:val="CF4A02"/>
          <w:spacing w:val="-4"/>
          <w:lang w:val="en-GB"/>
        </w:rPr>
        <w:t>30 June</w:t>
      </w:r>
    </w:p>
    <w:p w14:paraId="5F887B80" w14:textId="77777777" w:rsidR="00BA418B" w:rsidRPr="00005B13" w:rsidRDefault="00BA418B" w:rsidP="00A831ED">
      <w:pPr>
        <w:ind w:left="540"/>
        <w:jc w:val="thaiDistribute"/>
        <w:outlineLvl w:val="0"/>
        <w:rPr>
          <w:rFonts w:eastAsia="SimSun" w:cs="Arial"/>
          <w:snapToGrid w:val="0"/>
          <w:spacing w:val="-4"/>
          <w:cs/>
          <w:lang w:eastAsia="th-TH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50"/>
        <w:gridCol w:w="1440"/>
        <w:gridCol w:w="1440"/>
        <w:gridCol w:w="1440"/>
        <w:gridCol w:w="1440"/>
      </w:tblGrid>
      <w:tr w:rsidR="001A3326" w:rsidRPr="00005B13" w14:paraId="7A1174EC" w14:textId="77777777" w:rsidTr="000D36A9">
        <w:trPr>
          <w:cantSplit/>
        </w:trPr>
        <w:tc>
          <w:tcPr>
            <w:tcW w:w="3150" w:type="dxa"/>
            <w:vAlign w:val="bottom"/>
          </w:tcPr>
          <w:p w14:paraId="11F6CDBF" w14:textId="77777777" w:rsidR="001A3326" w:rsidRPr="00005B13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3FCF9C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687D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</w:tc>
      </w:tr>
      <w:tr w:rsidR="001A3326" w:rsidRPr="00005B13" w14:paraId="181CDC7C" w14:textId="77777777" w:rsidTr="00BA418B">
        <w:trPr>
          <w:cantSplit/>
        </w:trPr>
        <w:tc>
          <w:tcPr>
            <w:tcW w:w="3150" w:type="dxa"/>
            <w:vAlign w:val="bottom"/>
          </w:tcPr>
          <w:p w14:paraId="0ABF890F" w14:textId="77777777" w:rsidR="001A3326" w:rsidRPr="00005B13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F9B9B8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56CDAB" w14:textId="77777777" w:rsidR="001A3326" w:rsidRPr="00005B13" w:rsidRDefault="001A3326" w:rsidP="00164775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BA418B" w:rsidRPr="00005B13" w14:paraId="1AFB40D6" w14:textId="77777777" w:rsidTr="00BA418B">
        <w:trPr>
          <w:cantSplit/>
        </w:trPr>
        <w:tc>
          <w:tcPr>
            <w:tcW w:w="3150" w:type="dxa"/>
            <w:vAlign w:val="bottom"/>
          </w:tcPr>
          <w:p w14:paraId="26433FD7" w14:textId="77777777" w:rsidR="00BA418B" w:rsidRPr="00005B13" w:rsidRDefault="00BA418B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4D6D2" w14:textId="77777777" w:rsidR="00BA418B" w:rsidRPr="00005B13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22D93" w14:textId="77777777" w:rsidR="00BA418B" w:rsidRPr="00005B13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</w:tr>
      <w:tr w:rsidR="001A3326" w:rsidRPr="00005B13" w14:paraId="670625E4" w14:textId="77777777" w:rsidTr="00BA418B">
        <w:trPr>
          <w:cantSplit/>
        </w:trPr>
        <w:tc>
          <w:tcPr>
            <w:tcW w:w="3150" w:type="dxa"/>
            <w:vAlign w:val="bottom"/>
          </w:tcPr>
          <w:p w14:paraId="33F322D1" w14:textId="77777777" w:rsidR="001A3326" w:rsidRPr="00005B13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18B73EF" w14:textId="695D3ADC" w:rsidR="001A3326" w:rsidRPr="00005B13" w:rsidRDefault="00CE7B2B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DEB60A8" w14:textId="4C02D40F" w:rsidR="001A3326" w:rsidRPr="00005B13" w:rsidRDefault="00CA2FA5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9E7D5CA" w14:textId="1D8E6DDB" w:rsidR="001A3326" w:rsidRPr="00005B13" w:rsidRDefault="00CE7B2B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E01682C" w14:textId="20341878" w:rsidR="001A3326" w:rsidRPr="00005B13" w:rsidRDefault="00CA2FA5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1A3326" w:rsidRPr="00005B13" w14:paraId="1A7D912F" w14:textId="77777777" w:rsidTr="000D36A9">
        <w:trPr>
          <w:cantSplit/>
        </w:trPr>
        <w:tc>
          <w:tcPr>
            <w:tcW w:w="3150" w:type="dxa"/>
            <w:vAlign w:val="bottom"/>
          </w:tcPr>
          <w:p w14:paraId="71E887B9" w14:textId="77777777" w:rsidR="001A3326" w:rsidRPr="00005B13" w:rsidRDefault="001A3326" w:rsidP="009C3AFB">
            <w:pPr>
              <w:ind w:left="-116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BB3A1" w14:textId="77777777" w:rsidR="001A3326" w:rsidRPr="00005B13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16DEDC" w14:textId="77777777" w:rsidR="001A3326" w:rsidRPr="00005B13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080AE" w14:textId="77777777" w:rsidR="001A3326" w:rsidRPr="00005B13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56196" w14:textId="77777777" w:rsidR="001A3326" w:rsidRPr="00005B13" w:rsidRDefault="001A3326" w:rsidP="00164775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9C3AFB" w:rsidRPr="00005B13" w14:paraId="0F2AC93E" w14:textId="77777777" w:rsidTr="000D36A9">
        <w:trPr>
          <w:cantSplit/>
        </w:trPr>
        <w:tc>
          <w:tcPr>
            <w:tcW w:w="3150" w:type="dxa"/>
          </w:tcPr>
          <w:p w14:paraId="5E377BCF" w14:textId="77777777" w:rsidR="009C3AFB" w:rsidRPr="00005B13" w:rsidRDefault="009C3AFB" w:rsidP="009C3AF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9595D5" w14:textId="77777777" w:rsidR="009C3AFB" w:rsidRPr="00005B13" w:rsidRDefault="009C3AFB" w:rsidP="009C3AF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A1D9DB" w14:textId="77777777" w:rsidR="009C3AFB" w:rsidRPr="00005B13" w:rsidRDefault="009C3AFB" w:rsidP="009C3AF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2F795C" w14:textId="77777777" w:rsidR="009C3AFB" w:rsidRPr="00005B13" w:rsidRDefault="009C3AFB" w:rsidP="009C3AF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64F66E2" w14:textId="77777777" w:rsidR="009C3AFB" w:rsidRPr="00005B13" w:rsidRDefault="009C3AFB" w:rsidP="009C3AFB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9C3AFB" w:rsidRPr="00005B13" w14:paraId="74E683C7" w14:textId="77777777" w:rsidTr="000D36A9">
        <w:trPr>
          <w:cantSplit/>
        </w:trPr>
        <w:tc>
          <w:tcPr>
            <w:tcW w:w="3150" w:type="dxa"/>
          </w:tcPr>
          <w:p w14:paraId="7776FA87" w14:textId="77777777" w:rsidR="009C3AFB" w:rsidRPr="00005B13" w:rsidRDefault="009C3AFB" w:rsidP="009C3AF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 xml:space="preserve">Sales of services to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76174A" w14:textId="77777777" w:rsidR="009C3AFB" w:rsidRPr="00005B13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0F682A4F" w14:textId="77777777" w:rsidR="009C3AFB" w:rsidRPr="00005B13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A2BC38F" w14:textId="77777777" w:rsidR="009C3AFB" w:rsidRPr="00005B13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6BFA1AE4" w14:textId="77777777" w:rsidR="009C3AFB" w:rsidRPr="00005B13" w:rsidRDefault="009C3AFB" w:rsidP="009C3AFB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3C3C16" w:rsidRPr="00005B13" w14:paraId="7C334727" w14:textId="77777777" w:rsidTr="000D36A9">
        <w:trPr>
          <w:cantSplit/>
        </w:trPr>
        <w:tc>
          <w:tcPr>
            <w:tcW w:w="3150" w:type="dxa"/>
          </w:tcPr>
          <w:p w14:paraId="4A5A594F" w14:textId="66799DAE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 xml:space="preserve">   - s</w:t>
            </w:r>
            <w:r w:rsidRPr="00005B13">
              <w:rPr>
                <w:rFonts w:eastAsia="Arial Unicode MS" w:cs="Arial"/>
                <w:color w:val="000000"/>
                <w:spacing w:val="-4"/>
              </w:rPr>
              <w:t>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7211AD2" w14:textId="32889936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1C0EAC14" w14:textId="508EFD96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EC412C" w14:textId="64D9F8B7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2,080,678</w:t>
            </w:r>
          </w:p>
        </w:tc>
        <w:tc>
          <w:tcPr>
            <w:tcW w:w="1440" w:type="dxa"/>
            <w:vAlign w:val="bottom"/>
          </w:tcPr>
          <w:p w14:paraId="778D20E1" w14:textId="4BF2DAD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360,000</w:t>
            </w:r>
          </w:p>
        </w:tc>
      </w:tr>
      <w:tr w:rsidR="003C3C16" w:rsidRPr="00005B13" w14:paraId="6C649128" w14:textId="77777777" w:rsidTr="000D36A9">
        <w:trPr>
          <w:cantSplit/>
        </w:trPr>
        <w:tc>
          <w:tcPr>
            <w:tcW w:w="3150" w:type="dxa"/>
          </w:tcPr>
          <w:p w14:paraId="7B011EAB" w14:textId="62A30E7A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 xml:space="preserve">   - entities under common control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5028DBD" w14:textId="337073F3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20,000</w:t>
            </w:r>
          </w:p>
        </w:tc>
        <w:tc>
          <w:tcPr>
            <w:tcW w:w="1440" w:type="dxa"/>
            <w:vAlign w:val="bottom"/>
          </w:tcPr>
          <w:p w14:paraId="7E04832B" w14:textId="3EC2495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20,000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28FE09" w14:textId="3DFBBEED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20,000</w:t>
            </w:r>
          </w:p>
        </w:tc>
        <w:tc>
          <w:tcPr>
            <w:tcW w:w="1440" w:type="dxa"/>
            <w:vAlign w:val="bottom"/>
          </w:tcPr>
          <w:p w14:paraId="55A66B05" w14:textId="77E15802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20,000</w:t>
            </w:r>
          </w:p>
        </w:tc>
      </w:tr>
      <w:tr w:rsidR="003C3C16" w:rsidRPr="00005B13" w14:paraId="25906ABD" w14:textId="77777777" w:rsidTr="000D36A9">
        <w:trPr>
          <w:cantSplit/>
        </w:trPr>
        <w:tc>
          <w:tcPr>
            <w:tcW w:w="3150" w:type="dxa"/>
          </w:tcPr>
          <w:p w14:paraId="098D7777" w14:textId="59CD2E70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 xml:space="preserve">   -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2CC55C" w14:textId="3D6A87F5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9C0595" w14:textId="1AFA2DEE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1,196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8EF094" w14:textId="7DD85D7D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B05A99" w14:textId="1E59654F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1,196</w:t>
            </w:r>
          </w:p>
        </w:tc>
      </w:tr>
      <w:tr w:rsidR="003C3C16" w:rsidRPr="00005B13" w14:paraId="22CF8585" w14:textId="77777777" w:rsidTr="000D36A9">
        <w:trPr>
          <w:cantSplit/>
        </w:trPr>
        <w:tc>
          <w:tcPr>
            <w:tcW w:w="3150" w:type="dxa"/>
            <w:vAlign w:val="bottom"/>
          </w:tcPr>
          <w:p w14:paraId="305B8F41" w14:textId="77777777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938C1A" w14:textId="77777777" w:rsidR="003C3C16" w:rsidRPr="00005B13" w:rsidRDefault="003C3C16" w:rsidP="003C3C16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7292F8" w14:textId="77777777" w:rsidR="003C3C16" w:rsidRPr="00005B13" w:rsidRDefault="003C3C16" w:rsidP="003C3C16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7CFF8C" w14:textId="77777777" w:rsidR="003C3C16" w:rsidRPr="00005B13" w:rsidRDefault="003C3C16" w:rsidP="003C3C16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647454" w14:textId="77777777" w:rsidR="003C3C16" w:rsidRPr="00005B13" w:rsidRDefault="003C3C16" w:rsidP="003C3C16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3C3C16" w:rsidRPr="00005B13" w14:paraId="1FDCD68D" w14:textId="77777777" w:rsidTr="000D36A9">
        <w:trPr>
          <w:cantSplit/>
        </w:trPr>
        <w:tc>
          <w:tcPr>
            <w:tcW w:w="3150" w:type="dxa"/>
          </w:tcPr>
          <w:p w14:paraId="0E421257" w14:textId="77777777" w:rsidR="003C3C16" w:rsidRPr="00005B13" w:rsidRDefault="003C3C16" w:rsidP="003C3C16">
            <w:pPr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C650F9" w14:textId="7C6CB000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20,000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D313B" w14:textId="669055FF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21,196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F676EE" w14:textId="6790DEAB" w:rsidR="003C3C16" w:rsidRPr="00005B13" w:rsidRDefault="004B4373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2,100,678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3D61C6" w14:textId="16CE5111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381,196</w:t>
            </w:r>
          </w:p>
        </w:tc>
      </w:tr>
      <w:tr w:rsidR="003C3C16" w:rsidRPr="00005B13" w14:paraId="0F602994" w14:textId="77777777" w:rsidTr="000D36A9">
        <w:trPr>
          <w:cantSplit/>
        </w:trPr>
        <w:tc>
          <w:tcPr>
            <w:tcW w:w="3150" w:type="dxa"/>
          </w:tcPr>
          <w:p w14:paraId="761FAF2B" w14:textId="77777777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8FFD8E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6FF1106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3CBDE5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4D9BD5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3C3C16" w:rsidRPr="00005B13" w14:paraId="05758D54" w14:textId="77777777" w:rsidTr="000D36A9">
        <w:trPr>
          <w:cantSplit/>
        </w:trPr>
        <w:tc>
          <w:tcPr>
            <w:tcW w:w="3150" w:type="dxa"/>
          </w:tcPr>
          <w:p w14:paraId="7727CC3C" w14:textId="77777777" w:rsidR="003C3C16" w:rsidRPr="00005B13" w:rsidRDefault="003C3C16" w:rsidP="003C3C16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 xml:space="preserve">Rental income from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D2FFD9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55AE10F5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1CD5AC7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0E203A9F" w14:textId="77777777" w:rsidR="003C3C16" w:rsidRPr="00005B13" w:rsidRDefault="003C3C16" w:rsidP="003C3C16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940EE4" w:rsidRPr="00005B13" w14:paraId="75E78067" w14:textId="77777777" w:rsidTr="000D36A9">
        <w:trPr>
          <w:cantSplit/>
        </w:trPr>
        <w:tc>
          <w:tcPr>
            <w:tcW w:w="3150" w:type="dxa"/>
          </w:tcPr>
          <w:p w14:paraId="09BB7F66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 xml:space="preserve">   - subsidiary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132226" w14:textId="698A38E5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12118D" w14:textId="4D7610B0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63830E7" w14:textId="6DB5A689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30,000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B8F04C" w14:textId="36A2261F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30,000</w:t>
            </w:r>
          </w:p>
        </w:tc>
      </w:tr>
      <w:tr w:rsidR="00940EE4" w:rsidRPr="00005B13" w14:paraId="633BE6EC" w14:textId="77777777" w:rsidTr="00203AC1">
        <w:trPr>
          <w:cantSplit/>
        </w:trPr>
        <w:tc>
          <w:tcPr>
            <w:tcW w:w="3150" w:type="dxa"/>
          </w:tcPr>
          <w:p w14:paraId="4D35E5BB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 xml:space="preserve">   - directors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BB0995" w14:textId="76B59755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6B5A04" w14:textId="059D3EB8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345,840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6930D5" w14:textId="6CC2B9CC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832C01" w14:textId="33D8DD48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345,840</w:t>
            </w:r>
          </w:p>
        </w:tc>
      </w:tr>
      <w:tr w:rsidR="00940EE4" w:rsidRPr="00005B13" w14:paraId="0597BD9D" w14:textId="77777777" w:rsidTr="006D13B8">
        <w:trPr>
          <w:cantSplit/>
          <w:trHeight w:val="63"/>
        </w:trPr>
        <w:tc>
          <w:tcPr>
            <w:tcW w:w="3150" w:type="dxa"/>
            <w:vAlign w:val="bottom"/>
          </w:tcPr>
          <w:p w14:paraId="0C16CD4B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CE7CC0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94CF08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D7345B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70067B8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940EE4" w:rsidRPr="00005B13" w14:paraId="489B12BC" w14:textId="77777777" w:rsidTr="00203AC1">
        <w:trPr>
          <w:cantSplit/>
        </w:trPr>
        <w:tc>
          <w:tcPr>
            <w:tcW w:w="3150" w:type="dxa"/>
          </w:tcPr>
          <w:p w14:paraId="2951D341" w14:textId="77777777" w:rsidR="00940EE4" w:rsidRPr="00005B13" w:rsidRDefault="00940EE4" w:rsidP="00940EE4">
            <w:pPr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22653" w14:textId="2F7B9888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252375" w14:textId="21ADE641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345,840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E0928" w14:textId="209AB122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30,000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A423294" w14:textId="37DBA9EE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</w:rPr>
              <w:t>375,840</w:t>
            </w:r>
          </w:p>
        </w:tc>
      </w:tr>
      <w:tr w:rsidR="00940EE4" w:rsidRPr="00005B13" w14:paraId="4C88ED39" w14:textId="77777777" w:rsidTr="00203AC1">
        <w:trPr>
          <w:cantSplit/>
        </w:trPr>
        <w:tc>
          <w:tcPr>
            <w:tcW w:w="3150" w:type="dxa"/>
          </w:tcPr>
          <w:p w14:paraId="01C1740C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8D9140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30A3A7D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72B017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CDA44AA" w14:textId="77777777" w:rsidR="00940EE4" w:rsidRPr="00005B13" w:rsidRDefault="00940EE4" w:rsidP="00940EE4">
            <w:pPr>
              <w:tabs>
                <w:tab w:val="left" w:pos="2478"/>
              </w:tabs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940EE4" w:rsidRPr="00005B13" w14:paraId="3B8C6015" w14:textId="77777777" w:rsidTr="00203AC1">
        <w:trPr>
          <w:cantSplit/>
        </w:trPr>
        <w:tc>
          <w:tcPr>
            <w:tcW w:w="3150" w:type="dxa"/>
          </w:tcPr>
          <w:p w14:paraId="1D55DFD2" w14:textId="4E8CD549" w:rsidR="00940EE4" w:rsidRPr="00005B13" w:rsidRDefault="00940EE4" w:rsidP="00940EE4">
            <w:pPr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Interest income from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2783F07" w14:textId="05449158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5A16AACF" w14:textId="558DDAB6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2A3BB0B" w14:textId="647A2D07" w:rsidR="00940EE4" w:rsidRPr="00005B13" w:rsidRDefault="00D95FBF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120,969</w:t>
            </w:r>
          </w:p>
        </w:tc>
        <w:tc>
          <w:tcPr>
            <w:tcW w:w="1440" w:type="dxa"/>
            <w:vAlign w:val="bottom"/>
          </w:tcPr>
          <w:p w14:paraId="4E4B586E" w14:textId="3E0C5075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-</w:t>
            </w:r>
          </w:p>
        </w:tc>
      </w:tr>
    </w:tbl>
    <w:p w14:paraId="002A8E44" w14:textId="77777777" w:rsidR="002451C6" w:rsidRPr="00005B13" w:rsidRDefault="002451C6" w:rsidP="00CF369C">
      <w:pPr>
        <w:ind w:left="540" w:hanging="540"/>
        <w:rPr>
          <w:rFonts w:cs="Arial"/>
          <w:b/>
          <w:bCs/>
          <w:color w:val="CF4A02"/>
          <w:spacing w:val="-4"/>
          <w:lang w:val="en-GB"/>
        </w:rPr>
      </w:pPr>
    </w:p>
    <w:p w14:paraId="7BA0839E" w14:textId="6303E04D" w:rsidR="00CF369C" w:rsidRPr="00005B13" w:rsidRDefault="00282052" w:rsidP="00E16494">
      <w:pPr>
        <w:ind w:left="540" w:hanging="540"/>
        <w:jc w:val="thaiDistribute"/>
        <w:outlineLvl w:val="0"/>
        <w:rPr>
          <w:rFonts w:eastAsia="SimSun" w:cs="Arial"/>
          <w:b/>
          <w:bCs/>
          <w:snapToGrid w:val="0"/>
          <w:color w:val="CF4A02"/>
          <w:spacing w:val="-4"/>
          <w:lang w:eastAsia="th-TH"/>
        </w:rPr>
      </w:pP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CE2130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3</w:t>
      </w:r>
      <w:r w:rsidR="00CF369C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>.</w:t>
      </w: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2</w:t>
      </w:r>
      <w:r w:rsidR="00CF369C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ab/>
        <w:t>Purchases of goods and services</w:t>
      </w:r>
    </w:p>
    <w:p w14:paraId="57E63817" w14:textId="77777777" w:rsidR="00BA418B" w:rsidRPr="00005B13" w:rsidRDefault="00BA418B" w:rsidP="00C17EB9">
      <w:pPr>
        <w:ind w:left="540" w:hanging="540"/>
        <w:rPr>
          <w:rFonts w:cs="Arial"/>
          <w:b/>
          <w:bCs/>
          <w:color w:val="CF4A02"/>
          <w:spacing w:val="-4"/>
          <w:lang w:val="en-GB"/>
        </w:rPr>
      </w:pPr>
    </w:p>
    <w:p w14:paraId="36029D9A" w14:textId="05E15E97" w:rsidR="00BA418B" w:rsidRPr="00005B13" w:rsidRDefault="00BA418B" w:rsidP="00BA418B">
      <w:pPr>
        <w:ind w:left="540"/>
        <w:jc w:val="thaiDistribute"/>
        <w:outlineLvl w:val="0"/>
        <w:rPr>
          <w:rFonts w:cs="Arial"/>
          <w:b/>
          <w:bCs/>
          <w:color w:val="CF4A02"/>
          <w:spacing w:val="-4"/>
          <w:lang w:val="en-GB"/>
        </w:rPr>
      </w:pPr>
      <w:r w:rsidRPr="00005B13">
        <w:rPr>
          <w:rFonts w:cs="Arial"/>
          <w:b/>
          <w:bCs/>
          <w:color w:val="CF4A02"/>
          <w:spacing w:val="-4"/>
          <w:lang w:val="en-GB"/>
        </w:rPr>
        <w:t xml:space="preserve">For the </w:t>
      </w:r>
      <w:r w:rsidR="00CA2FA5" w:rsidRPr="00005B13">
        <w:rPr>
          <w:rFonts w:cs="Arial"/>
          <w:b/>
          <w:bCs/>
          <w:color w:val="CF4A02"/>
          <w:spacing w:val="-4"/>
          <w:lang w:val="en-GB"/>
        </w:rPr>
        <w:t>six-month</w:t>
      </w:r>
      <w:r w:rsidRPr="00005B13">
        <w:rPr>
          <w:rFonts w:cs="Arial"/>
          <w:b/>
          <w:bCs/>
          <w:color w:val="CF4A02"/>
          <w:spacing w:val="-4"/>
          <w:lang w:val="en-GB"/>
        </w:rPr>
        <w:t xml:space="preserve"> period ended </w:t>
      </w:r>
      <w:r w:rsidR="00CA2FA5" w:rsidRPr="00005B13">
        <w:rPr>
          <w:rFonts w:cs="Arial"/>
          <w:b/>
          <w:bCs/>
          <w:color w:val="CF4A02"/>
          <w:spacing w:val="-4"/>
          <w:lang w:val="en-GB"/>
        </w:rPr>
        <w:t>30 June</w:t>
      </w:r>
    </w:p>
    <w:p w14:paraId="1D64EF38" w14:textId="77777777" w:rsidR="00CF369C" w:rsidRPr="00005B13" w:rsidRDefault="00CF369C" w:rsidP="00553E25">
      <w:pPr>
        <w:ind w:left="540"/>
        <w:jc w:val="thaiDistribute"/>
        <w:rPr>
          <w:rFonts w:cs="Arial"/>
          <w:color w:val="000000"/>
          <w:spacing w:val="-4"/>
        </w:rPr>
      </w:pPr>
    </w:p>
    <w:tbl>
      <w:tblPr>
        <w:tblW w:w="8946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86"/>
        <w:gridCol w:w="1440"/>
        <w:gridCol w:w="1440"/>
        <w:gridCol w:w="1440"/>
        <w:gridCol w:w="1440"/>
      </w:tblGrid>
      <w:tr w:rsidR="00CF369C" w:rsidRPr="00005B13" w14:paraId="3737AF9A" w14:textId="77777777" w:rsidTr="0077097B">
        <w:trPr>
          <w:cantSplit/>
        </w:trPr>
        <w:tc>
          <w:tcPr>
            <w:tcW w:w="3186" w:type="dxa"/>
            <w:vAlign w:val="bottom"/>
          </w:tcPr>
          <w:p w14:paraId="4439FBC1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BEEBB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82710C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</w:tc>
      </w:tr>
      <w:tr w:rsidR="00CF369C" w:rsidRPr="00005B13" w14:paraId="27A19E7F" w14:textId="77777777" w:rsidTr="0077097B">
        <w:trPr>
          <w:cantSplit/>
        </w:trPr>
        <w:tc>
          <w:tcPr>
            <w:tcW w:w="3186" w:type="dxa"/>
            <w:vAlign w:val="bottom"/>
          </w:tcPr>
          <w:p w14:paraId="6E588368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B60C2A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FD89F0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BA418B" w:rsidRPr="00005B13" w14:paraId="58016BED" w14:textId="77777777" w:rsidTr="0077097B">
        <w:trPr>
          <w:cantSplit/>
        </w:trPr>
        <w:tc>
          <w:tcPr>
            <w:tcW w:w="3186" w:type="dxa"/>
            <w:vAlign w:val="bottom"/>
          </w:tcPr>
          <w:p w14:paraId="7E4A2D99" w14:textId="77777777" w:rsidR="00BA418B" w:rsidRPr="00005B13" w:rsidRDefault="00BA418B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44103" w14:textId="77777777" w:rsidR="00BA418B" w:rsidRPr="00005B13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F08CD" w14:textId="77777777" w:rsidR="00BA418B" w:rsidRPr="00005B13" w:rsidRDefault="00BA418B" w:rsidP="00BA418B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</w:tr>
      <w:tr w:rsidR="00CF369C" w:rsidRPr="00005B13" w14:paraId="7358DC66" w14:textId="77777777" w:rsidTr="0077097B">
        <w:trPr>
          <w:cantSplit/>
        </w:trPr>
        <w:tc>
          <w:tcPr>
            <w:tcW w:w="3186" w:type="dxa"/>
            <w:vAlign w:val="bottom"/>
          </w:tcPr>
          <w:p w14:paraId="49963991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32B3AAE" w14:textId="6E6DA53A" w:rsidR="00CF369C" w:rsidRPr="00005B13" w:rsidRDefault="00CE7B2B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C76F83B" w14:textId="2AA86562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B1DD32B" w14:textId="6A4EBE62" w:rsidR="00CF369C" w:rsidRPr="00005B13" w:rsidRDefault="00CE7B2B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23AC309" w14:textId="353A1E5D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CF369C" w:rsidRPr="00005B13" w14:paraId="6D659A69" w14:textId="77777777" w:rsidTr="0077097B">
        <w:trPr>
          <w:cantSplit/>
        </w:trPr>
        <w:tc>
          <w:tcPr>
            <w:tcW w:w="3186" w:type="dxa"/>
            <w:vAlign w:val="bottom"/>
          </w:tcPr>
          <w:p w14:paraId="330C34BC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FD78D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0D3275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A49F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9933D1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CF369C" w:rsidRPr="00005B13" w14:paraId="512B8196" w14:textId="77777777" w:rsidTr="0077097B">
        <w:trPr>
          <w:cantSplit/>
        </w:trPr>
        <w:tc>
          <w:tcPr>
            <w:tcW w:w="3186" w:type="dxa"/>
            <w:vAlign w:val="bottom"/>
          </w:tcPr>
          <w:p w14:paraId="6DE1A4E8" w14:textId="77777777" w:rsidR="00CF369C" w:rsidRPr="00005B13" w:rsidRDefault="00CF369C" w:rsidP="0077097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8039EB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3A938F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3BAEB6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AA6D30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6724BF" w:rsidRPr="00005B13" w14:paraId="60EB3BAA" w14:textId="77777777" w:rsidTr="0077097B">
        <w:trPr>
          <w:cantSplit/>
        </w:trPr>
        <w:tc>
          <w:tcPr>
            <w:tcW w:w="3186" w:type="dxa"/>
          </w:tcPr>
          <w:p w14:paraId="0D172559" w14:textId="77777777" w:rsidR="006724BF" w:rsidRPr="00005B13" w:rsidRDefault="006724BF" w:rsidP="006724BF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Purchases of goods from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00703E" w14:textId="77777777" w:rsidR="006724BF" w:rsidRPr="00005B13" w:rsidRDefault="006724BF" w:rsidP="006724BF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47DEDB1B" w14:textId="77777777" w:rsidR="006724BF" w:rsidRPr="00005B13" w:rsidRDefault="006724BF" w:rsidP="006724BF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B8879D1" w14:textId="77777777" w:rsidR="006724BF" w:rsidRPr="00005B13" w:rsidRDefault="006724BF" w:rsidP="006724BF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  <w:tc>
          <w:tcPr>
            <w:tcW w:w="1440" w:type="dxa"/>
            <w:vAlign w:val="bottom"/>
          </w:tcPr>
          <w:p w14:paraId="4DB62D0D" w14:textId="77777777" w:rsidR="006724BF" w:rsidRPr="00005B13" w:rsidRDefault="006724BF" w:rsidP="006724BF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</w:tr>
      <w:tr w:rsidR="00940EE4" w:rsidRPr="00005B13" w14:paraId="38516AB6" w14:textId="77777777" w:rsidTr="0077097B">
        <w:trPr>
          <w:cantSplit/>
        </w:trPr>
        <w:tc>
          <w:tcPr>
            <w:tcW w:w="3186" w:type="dxa"/>
          </w:tcPr>
          <w:p w14:paraId="3B5CD0D5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2C460AE" w14:textId="655914BE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72BDE33A" w14:textId="36C47090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C31730" w14:textId="599C89A3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7,966,919</w:t>
            </w:r>
          </w:p>
        </w:tc>
        <w:tc>
          <w:tcPr>
            <w:tcW w:w="1440" w:type="dxa"/>
            <w:vAlign w:val="bottom"/>
          </w:tcPr>
          <w:p w14:paraId="4C5D74AA" w14:textId="1E7BB888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  <w:r w:rsidRPr="00005B13">
              <w:rPr>
                <w:rFonts w:eastAsia="Arial Unicode MS" w:cs="Arial"/>
                <w:color w:val="000000"/>
              </w:rPr>
              <w:t>1,796,100</w:t>
            </w:r>
          </w:p>
        </w:tc>
      </w:tr>
      <w:tr w:rsidR="00940EE4" w:rsidRPr="00005B13" w14:paraId="397FEB9F" w14:textId="77777777" w:rsidTr="0077097B">
        <w:trPr>
          <w:cantSplit/>
        </w:trPr>
        <w:tc>
          <w:tcPr>
            <w:tcW w:w="3186" w:type="dxa"/>
          </w:tcPr>
          <w:p w14:paraId="26779080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3EF43CF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1D0936B7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584CE25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  <w:tc>
          <w:tcPr>
            <w:tcW w:w="1440" w:type="dxa"/>
            <w:vAlign w:val="bottom"/>
          </w:tcPr>
          <w:p w14:paraId="52E515BE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</w:tr>
      <w:tr w:rsidR="00940EE4" w:rsidRPr="00005B13" w14:paraId="2DA8280B" w14:textId="77777777" w:rsidTr="00B52EB0">
        <w:trPr>
          <w:cantSplit/>
        </w:trPr>
        <w:tc>
          <w:tcPr>
            <w:tcW w:w="3186" w:type="dxa"/>
          </w:tcPr>
          <w:p w14:paraId="7B7F052E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Rental expense to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2F6AE6B" w14:textId="77777777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5C8E30B0" w14:textId="77777777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5EEA667" w14:textId="77777777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  <w:tc>
          <w:tcPr>
            <w:tcW w:w="1440" w:type="dxa"/>
            <w:vAlign w:val="bottom"/>
          </w:tcPr>
          <w:p w14:paraId="3F72AEC9" w14:textId="77777777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</w:tr>
      <w:tr w:rsidR="00940EE4" w:rsidRPr="00005B13" w14:paraId="2F3E0DAD" w14:textId="77777777" w:rsidTr="00B52EB0">
        <w:trPr>
          <w:cantSplit/>
        </w:trPr>
        <w:tc>
          <w:tcPr>
            <w:tcW w:w="3186" w:type="dxa"/>
          </w:tcPr>
          <w:p w14:paraId="2714EB5D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  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8961F8E" w14:textId="257DB7C2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62458372" w14:textId="743ED257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D085BB" w14:textId="14630FDC" w:rsidR="00940EE4" w:rsidRPr="00005B13" w:rsidRDefault="004B4373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150,000</w:t>
            </w:r>
          </w:p>
        </w:tc>
        <w:tc>
          <w:tcPr>
            <w:tcW w:w="1440" w:type="dxa"/>
            <w:vAlign w:val="bottom"/>
          </w:tcPr>
          <w:p w14:paraId="1DA71E31" w14:textId="6F6551E8" w:rsidR="00940EE4" w:rsidRPr="00005B13" w:rsidRDefault="00940EE4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  <w:r w:rsidRPr="00005B13">
              <w:rPr>
                <w:rFonts w:eastAsia="Arial Unicode MS" w:cs="Arial"/>
                <w:color w:val="000000"/>
              </w:rPr>
              <w:t>150,000</w:t>
            </w:r>
          </w:p>
        </w:tc>
      </w:tr>
      <w:tr w:rsidR="00940EE4" w:rsidRPr="00005B13" w14:paraId="3345E4D2" w14:textId="77777777" w:rsidTr="00B52EB0">
        <w:trPr>
          <w:cantSplit/>
        </w:trPr>
        <w:tc>
          <w:tcPr>
            <w:tcW w:w="3186" w:type="dxa"/>
          </w:tcPr>
          <w:p w14:paraId="6EA10C53" w14:textId="77777777" w:rsidR="00940EE4" w:rsidRPr="00005B13" w:rsidRDefault="00940EE4" w:rsidP="00940EE4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362C563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bottom"/>
          </w:tcPr>
          <w:p w14:paraId="6F3B3CE8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E9C773B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cs/>
              </w:rPr>
            </w:pPr>
          </w:p>
        </w:tc>
        <w:tc>
          <w:tcPr>
            <w:tcW w:w="1440" w:type="dxa"/>
            <w:vAlign w:val="bottom"/>
          </w:tcPr>
          <w:p w14:paraId="63970273" w14:textId="77777777" w:rsidR="00940EE4" w:rsidRPr="00005B13" w:rsidRDefault="00940EE4" w:rsidP="00940EE4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</w:p>
        </w:tc>
      </w:tr>
      <w:tr w:rsidR="00940EE4" w:rsidRPr="00005B13" w14:paraId="6F80EF78" w14:textId="77777777" w:rsidTr="0077097B">
        <w:trPr>
          <w:cantSplit/>
        </w:trPr>
        <w:tc>
          <w:tcPr>
            <w:tcW w:w="3186" w:type="dxa"/>
          </w:tcPr>
          <w:p w14:paraId="3093C015" w14:textId="770E26D8" w:rsidR="00940EE4" w:rsidRPr="00005B13" w:rsidRDefault="00940EE4" w:rsidP="00940EE4">
            <w:pPr>
              <w:ind w:left="-105" w:right="-198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Other expenses to other related party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F3CB7E7" w14:textId="62FF552E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4767DD54" w14:textId="519E5BB2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6A2B322" w14:textId="7873BF64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5ABF1477" w14:textId="14A525DE" w:rsidR="00940EE4" w:rsidRPr="00005B13" w:rsidRDefault="00BF32EB" w:rsidP="00940EE4">
            <w:pPr>
              <w:ind w:right="-72"/>
              <w:jc w:val="right"/>
              <w:rPr>
                <w:rFonts w:eastAsia="Arial Unicode MS" w:cs="Arial"/>
                <w:color w:val="000000"/>
                <w:spacing w:val="-4"/>
              </w:rPr>
            </w:pPr>
            <w:r w:rsidRPr="00005B13">
              <w:rPr>
                <w:rFonts w:eastAsia="Arial Unicode MS" w:cs="Arial"/>
                <w:color w:val="000000"/>
                <w:spacing w:val="-4"/>
              </w:rPr>
              <w:t>50,000</w:t>
            </w:r>
          </w:p>
        </w:tc>
      </w:tr>
    </w:tbl>
    <w:p w14:paraId="6129C9DC" w14:textId="7CA5BEA2" w:rsidR="007C76D0" w:rsidRPr="00005B13" w:rsidRDefault="007C76D0" w:rsidP="00CF369C">
      <w:pPr>
        <w:ind w:left="540" w:hanging="540"/>
        <w:jc w:val="left"/>
        <w:rPr>
          <w:rFonts w:cs="Arial"/>
          <w:b/>
          <w:bCs/>
          <w:color w:val="CF4A02"/>
          <w:spacing w:val="-4"/>
          <w:lang w:val="en-GB"/>
        </w:rPr>
      </w:pPr>
    </w:p>
    <w:p w14:paraId="1B31EB12" w14:textId="50270610" w:rsidR="00CF369C" w:rsidRPr="00005B13" w:rsidRDefault="00282052" w:rsidP="00CF369C">
      <w:pPr>
        <w:ind w:left="540" w:hanging="540"/>
        <w:jc w:val="left"/>
        <w:rPr>
          <w:rFonts w:cs="Arial"/>
          <w:b/>
          <w:bCs/>
          <w:color w:val="CF4A02"/>
          <w:spacing w:val="-4"/>
        </w:rPr>
      </w:pPr>
      <w:r w:rsidRPr="00005B13">
        <w:rPr>
          <w:rFonts w:cs="Arial"/>
          <w:b/>
          <w:bCs/>
          <w:color w:val="CF4A02"/>
          <w:spacing w:val="-4"/>
          <w:lang w:val="en-GB"/>
        </w:rPr>
        <w:t>1</w:t>
      </w:r>
      <w:r w:rsidR="00CE2130" w:rsidRPr="00005B13">
        <w:rPr>
          <w:rFonts w:cs="Arial"/>
          <w:b/>
          <w:bCs/>
          <w:color w:val="CF4A02"/>
          <w:spacing w:val="-4"/>
          <w:lang w:val="en-GB"/>
        </w:rPr>
        <w:t>3</w:t>
      </w:r>
      <w:r w:rsidR="00CF369C" w:rsidRPr="00005B13">
        <w:rPr>
          <w:rFonts w:cs="Arial"/>
          <w:b/>
          <w:bCs/>
          <w:color w:val="CF4A02"/>
          <w:spacing w:val="-4"/>
        </w:rPr>
        <w:t>.</w:t>
      </w:r>
      <w:r w:rsidRPr="00005B13">
        <w:rPr>
          <w:rFonts w:cs="Arial"/>
          <w:b/>
          <w:bCs/>
          <w:color w:val="CF4A02"/>
          <w:spacing w:val="-4"/>
          <w:lang w:val="en-GB"/>
        </w:rPr>
        <w:t>3</w:t>
      </w:r>
      <w:r w:rsidR="00CF369C" w:rsidRPr="00005B13">
        <w:rPr>
          <w:rFonts w:cs="Arial"/>
          <w:b/>
          <w:bCs/>
          <w:color w:val="CF4A02"/>
          <w:spacing w:val="-4"/>
        </w:rPr>
        <w:tab/>
        <w:t xml:space="preserve">Outstanding balances arising from sales and purchases goods and </w:t>
      </w:r>
      <w:proofErr w:type="gramStart"/>
      <w:r w:rsidR="00CF369C" w:rsidRPr="00005B13">
        <w:rPr>
          <w:rFonts w:cs="Arial"/>
          <w:b/>
          <w:bCs/>
          <w:color w:val="CF4A02"/>
          <w:spacing w:val="-4"/>
        </w:rPr>
        <w:t>services</w:t>
      </w:r>
      <w:proofErr w:type="gramEnd"/>
    </w:p>
    <w:p w14:paraId="6513C576" w14:textId="77777777" w:rsidR="00CF369C" w:rsidRPr="00005B13" w:rsidRDefault="00CF369C" w:rsidP="00553E25">
      <w:pPr>
        <w:ind w:left="540"/>
        <w:jc w:val="thaiDistribute"/>
        <w:rPr>
          <w:rFonts w:cs="Arial"/>
          <w:color w:val="000000"/>
          <w:spacing w:val="-4"/>
        </w:rPr>
      </w:pPr>
    </w:p>
    <w:tbl>
      <w:tblPr>
        <w:tblW w:w="8928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168"/>
        <w:gridCol w:w="1440"/>
        <w:gridCol w:w="1440"/>
        <w:gridCol w:w="1440"/>
        <w:gridCol w:w="1440"/>
      </w:tblGrid>
      <w:tr w:rsidR="00CF369C" w:rsidRPr="00005B13" w14:paraId="4401CF54" w14:textId="77777777" w:rsidTr="001841C7">
        <w:trPr>
          <w:cantSplit/>
        </w:trPr>
        <w:tc>
          <w:tcPr>
            <w:tcW w:w="3168" w:type="dxa"/>
            <w:vAlign w:val="bottom"/>
          </w:tcPr>
          <w:p w14:paraId="428B3B59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70AC5B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115E5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Separate</w:t>
            </w:r>
          </w:p>
        </w:tc>
      </w:tr>
      <w:tr w:rsidR="00CF369C" w:rsidRPr="00005B13" w14:paraId="47881D77" w14:textId="77777777" w:rsidTr="001841C7">
        <w:trPr>
          <w:cantSplit/>
        </w:trPr>
        <w:tc>
          <w:tcPr>
            <w:tcW w:w="3168" w:type="dxa"/>
            <w:vAlign w:val="bottom"/>
          </w:tcPr>
          <w:p w14:paraId="147B9AE4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F1DA58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5240AE" w14:textId="77777777" w:rsidR="00CF369C" w:rsidRPr="00005B13" w:rsidRDefault="00CF369C" w:rsidP="006218DC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CF369C" w:rsidRPr="00005B13" w14:paraId="0F9EDE64" w14:textId="77777777" w:rsidTr="001841C7">
        <w:trPr>
          <w:cantSplit/>
        </w:trPr>
        <w:tc>
          <w:tcPr>
            <w:tcW w:w="3168" w:type="dxa"/>
            <w:vAlign w:val="bottom"/>
          </w:tcPr>
          <w:p w14:paraId="4BDF384B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D7F7BD3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BE1AAE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E12548F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042D980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CF369C" w:rsidRPr="00005B13" w14:paraId="5385B7C6" w14:textId="77777777" w:rsidTr="001841C7">
        <w:trPr>
          <w:cantSplit/>
        </w:trPr>
        <w:tc>
          <w:tcPr>
            <w:tcW w:w="3168" w:type="dxa"/>
            <w:vAlign w:val="bottom"/>
          </w:tcPr>
          <w:p w14:paraId="5CC66277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41BC5BA7" w14:textId="592170A4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440" w:type="dxa"/>
            <w:vAlign w:val="center"/>
          </w:tcPr>
          <w:p w14:paraId="7214E923" w14:textId="17FE2988" w:rsidR="00CF369C" w:rsidRPr="00005B13" w:rsidRDefault="00282052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31</w:t>
            </w:r>
            <w:r w:rsidR="00CF369C" w:rsidRPr="00005B13">
              <w:rPr>
                <w:rFonts w:cs="Arial"/>
                <w:b/>
                <w:bCs/>
                <w:spacing w:val="-4"/>
              </w:rPr>
              <w:t xml:space="preserve"> December </w:t>
            </w:r>
          </w:p>
        </w:tc>
        <w:tc>
          <w:tcPr>
            <w:tcW w:w="1440" w:type="dxa"/>
            <w:vAlign w:val="center"/>
          </w:tcPr>
          <w:p w14:paraId="2740CAE5" w14:textId="45499033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440" w:type="dxa"/>
            <w:vAlign w:val="center"/>
          </w:tcPr>
          <w:p w14:paraId="7BB46B4F" w14:textId="4F3B4A40" w:rsidR="00CF369C" w:rsidRPr="00005B13" w:rsidRDefault="00282052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31</w:t>
            </w:r>
            <w:r w:rsidR="00CF369C" w:rsidRPr="00005B13">
              <w:rPr>
                <w:rFonts w:cs="Arial"/>
                <w:b/>
                <w:bCs/>
                <w:color w:val="000000"/>
                <w:spacing w:val="-4"/>
              </w:rPr>
              <w:t xml:space="preserve"> December </w:t>
            </w:r>
          </w:p>
        </w:tc>
      </w:tr>
      <w:tr w:rsidR="00CF369C" w:rsidRPr="00005B13" w14:paraId="11B756AC" w14:textId="77777777" w:rsidTr="001841C7">
        <w:trPr>
          <w:cantSplit/>
        </w:trPr>
        <w:tc>
          <w:tcPr>
            <w:tcW w:w="3168" w:type="dxa"/>
            <w:vAlign w:val="bottom"/>
          </w:tcPr>
          <w:p w14:paraId="4BE80D5B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20554184" w14:textId="6B16FF79" w:rsidR="00CF369C" w:rsidRPr="00005B13" w:rsidRDefault="00CE7B2B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vAlign w:val="center"/>
          </w:tcPr>
          <w:p w14:paraId="01BF162F" w14:textId="00837590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  <w:tc>
          <w:tcPr>
            <w:tcW w:w="1440" w:type="dxa"/>
            <w:vAlign w:val="center"/>
          </w:tcPr>
          <w:p w14:paraId="1AC2C984" w14:textId="6263E2CC" w:rsidR="00CF369C" w:rsidRPr="00005B13" w:rsidRDefault="00CE7B2B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vAlign w:val="center"/>
          </w:tcPr>
          <w:p w14:paraId="3DB98886" w14:textId="4C25860A" w:rsidR="00CF369C" w:rsidRPr="00005B13" w:rsidRDefault="00CA2FA5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995279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CF369C" w:rsidRPr="00005B13" w14:paraId="424BEB7D" w14:textId="77777777" w:rsidTr="001841C7">
        <w:trPr>
          <w:cantSplit/>
        </w:trPr>
        <w:tc>
          <w:tcPr>
            <w:tcW w:w="3168" w:type="dxa"/>
            <w:vAlign w:val="bottom"/>
          </w:tcPr>
          <w:p w14:paraId="4184BDBB" w14:textId="77777777" w:rsidR="00CF369C" w:rsidRPr="00005B13" w:rsidRDefault="00CF369C" w:rsidP="006218D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6F8015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91749A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32304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D34006" w14:textId="77777777" w:rsidR="00CF369C" w:rsidRPr="00005B13" w:rsidRDefault="00CF369C" w:rsidP="006218DC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CF369C" w:rsidRPr="00005B13" w14:paraId="2AF2BE9E" w14:textId="77777777" w:rsidTr="001841C7">
        <w:trPr>
          <w:cantSplit/>
        </w:trPr>
        <w:tc>
          <w:tcPr>
            <w:tcW w:w="3168" w:type="dxa"/>
            <w:vAlign w:val="bottom"/>
          </w:tcPr>
          <w:p w14:paraId="7595F4EC" w14:textId="77777777" w:rsidR="00CF369C" w:rsidRPr="00005B13" w:rsidRDefault="00CF369C" w:rsidP="0077097B">
            <w:pPr>
              <w:tabs>
                <w:tab w:val="left" w:pos="2478"/>
              </w:tabs>
              <w:ind w:left="-116"/>
              <w:jc w:val="left"/>
              <w:rPr>
                <w:rFonts w:eastAsia="Arial Unicode MS" w:cs="Arial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E1EBC3" w14:textId="77777777" w:rsidR="0056678D" w:rsidRPr="00005B13" w:rsidRDefault="0056678D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1E4C37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5EB28C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F47329" w14:textId="77777777" w:rsidR="00CF369C" w:rsidRPr="00005B13" w:rsidRDefault="00CF369C" w:rsidP="0077097B">
            <w:pPr>
              <w:tabs>
                <w:tab w:val="left" w:pos="2478"/>
              </w:tabs>
              <w:ind w:left="-116" w:right="-72"/>
              <w:jc w:val="right"/>
              <w:rPr>
                <w:rFonts w:eastAsia="Arial Unicode MS" w:cs="Arial"/>
                <w:color w:val="000000"/>
                <w:spacing w:val="-4"/>
                <w:sz w:val="16"/>
                <w:szCs w:val="16"/>
              </w:rPr>
            </w:pPr>
          </w:p>
        </w:tc>
      </w:tr>
      <w:tr w:rsidR="005F3B99" w:rsidRPr="00005B13" w14:paraId="7C29C8EE" w14:textId="77777777" w:rsidTr="001841C7">
        <w:trPr>
          <w:cantSplit/>
        </w:trPr>
        <w:tc>
          <w:tcPr>
            <w:tcW w:w="3168" w:type="dxa"/>
          </w:tcPr>
          <w:p w14:paraId="3D877B41" w14:textId="7786FEF2" w:rsidR="005F3B99" w:rsidRPr="00005B13" w:rsidRDefault="005F3B99" w:rsidP="005F3B99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Other receivables 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1904DE0" w14:textId="1A89B737" w:rsidR="005F3B99" w:rsidRPr="00005B13" w:rsidRDefault="004B4373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68083502" w14:textId="3E0B7B80" w:rsidR="005F3B99" w:rsidRPr="00005B13" w:rsidRDefault="005F3B99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pacing w:val="-4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DE67521" w14:textId="6D97B88E" w:rsidR="005F3B99" w:rsidRPr="00005B13" w:rsidRDefault="004B4373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1,212,331</w:t>
            </w:r>
          </w:p>
        </w:tc>
        <w:tc>
          <w:tcPr>
            <w:tcW w:w="1440" w:type="dxa"/>
            <w:vAlign w:val="bottom"/>
          </w:tcPr>
          <w:p w14:paraId="2D283FF1" w14:textId="66949644" w:rsidR="005F3B99" w:rsidRPr="00005B13" w:rsidRDefault="005F3B99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pacing w:val="-4"/>
                <w:lang w:val="en-GB"/>
              </w:rPr>
              <w:t>1,714,448</w:t>
            </w:r>
          </w:p>
        </w:tc>
      </w:tr>
      <w:tr w:rsidR="001841C7" w:rsidRPr="00005B13" w14:paraId="1ACBB42E" w14:textId="77777777" w:rsidTr="001841C7">
        <w:trPr>
          <w:cantSplit/>
        </w:trPr>
        <w:tc>
          <w:tcPr>
            <w:tcW w:w="3168" w:type="dxa"/>
          </w:tcPr>
          <w:p w14:paraId="1F8DD9D7" w14:textId="028FEB71" w:rsidR="001841C7" w:rsidRPr="00005B13" w:rsidRDefault="001841C7" w:rsidP="005F3B99">
            <w:pPr>
              <w:tabs>
                <w:tab w:val="left" w:pos="2478"/>
              </w:tabs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 xml:space="preserve">Trade payable </w:t>
            </w:r>
            <w:r w:rsidRPr="00005B13">
              <w:rPr>
                <w:rFonts w:cs="Arial"/>
                <w:spacing w:val="-4"/>
              </w:rPr>
              <w:t>- subsidiary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EABF89" w14:textId="71DA1BF3" w:rsidR="001841C7" w:rsidRPr="00005B13" w:rsidRDefault="001841C7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vAlign w:val="bottom"/>
          </w:tcPr>
          <w:p w14:paraId="0BC2A79D" w14:textId="5F760704" w:rsidR="001841C7" w:rsidRPr="00005B13" w:rsidRDefault="001841C7" w:rsidP="005F3B9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color w:val="000000"/>
                <w:spacing w:val="-4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A4F865" w14:textId="425E4151" w:rsidR="001841C7" w:rsidRPr="00005B13" w:rsidRDefault="001841C7" w:rsidP="005F3B99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26,750</w:t>
            </w:r>
          </w:p>
        </w:tc>
        <w:tc>
          <w:tcPr>
            <w:tcW w:w="1440" w:type="dxa"/>
            <w:vAlign w:val="bottom"/>
          </w:tcPr>
          <w:p w14:paraId="64DA03AB" w14:textId="5A71CBF8" w:rsidR="001841C7" w:rsidRPr="00005B13" w:rsidRDefault="001841C7" w:rsidP="005F3B99">
            <w:pPr>
              <w:ind w:right="-72"/>
              <w:jc w:val="right"/>
              <w:rPr>
                <w:rFonts w:cs="Arial"/>
                <w:spacing w:val="-4"/>
                <w:lang w:val="en-GB"/>
              </w:rPr>
            </w:pPr>
            <w:r w:rsidRPr="00005B13">
              <w:rPr>
                <w:rFonts w:cs="Arial"/>
                <w:spacing w:val="-4"/>
                <w:lang w:val="en-GB"/>
              </w:rPr>
              <w:t>1,060,451</w:t>
            </w:r>
          </w:p>
        </w:tc>
      </w:tr>
    </w:tbl>
    <w:p w14:paraId="697F721C" w14:textId="77777777" w:rsidR="00D87485" w:rsidRPr="00005B13" w:rsidRDefault="00D87485" w:rsidP="00553E25">
      <w:pPr>
        <w:ind w:left="540" w:hanging="540"/>
        <w:rPr>
          <w:rFonts w:eastAsia="SimSun" w:cs="Arial"/>
          <w:snapToGrid w:val="0"/>
          <w:color w:val="000000"/>
          <w:spacing w:val="-4"/>
          <w:lang w:eastAsia="th-TH"/>
        </w:rPr>
      </w:pPr>
    </w:p>
    <w:p w14:paraId="5949945B" w14:textId="77777777" w:rsidR="00553E25" w:rsidRPr="00005B13" w:rsidRDefault="00636004" w:rsidP="00553E25">
      <w:pPr>
        <w:ind w:left="540" w:hanging="540"/>
        <w:rPr>
          <w:rFonts w:eastAsia="SimSun" w:cs="Arial"/>
          <w:snapToGrid w:val="0"/>
          <w:color w:val="000000"/>
          <w:spacing w:val="-4"/>
          <w:lang w:eastAsia="th-TH"/>
        </w:rPr>
      </w:pPr>
      <w:r w:rsidRPr="00005B13">
        <w:rPr>
          <w:rFonts w:eastAsia="SimSun" w:cs="Arial"/>
          <w:snapToGrid w:val="0"/>
          <w:color w:val="000000"/>
          <w:spacing w:val="-4"/>
          <w:lang w:eastAsia="th-TH"/>
        </w:rPr>
        <w:br w:type="page"/>
      </w:r>
    </w:p>
    <w:p w14:paraId="76CD4E62" w14:textId="6EC7670C" w:rsidR="008E6946" w:rsidRPr="00005B13" w:rsidRDefault="00282052" w:rsidP="008E6946">
      <w:pPr>
        <w:ind w:left="540" w:hanging="540"/>
        <w:rPr>
          <w:rFonts w:cs="Arial"/>
          <w:b/>
          <w:bCs/>
          <w:color w:val="CF4A02"/>
          <w:spacing w:val="-4"/>
        </w:rPr>
      </w:pPr>
      <w:r w:rsidRPr="00005B13">
        <w:rPr>
          <w:rFonts w:cs="Arial"/>
          <w:b/>
          <w:bCs/>
          <w:color w:val="CF4A02"/>
          <w:spacing w:val="-4"/>
          <w:lang w:val="en-GB"/>
        </w:rPr>
        <w:t>1</w:t>
      </w:r>
      <w:r w:rsidR="00CE2130" w:rsidRPr="00005B13">
        <w:rPr>
          <w:rFonts w:cs="Arial"/>
          <w:b/>
          <w:bCs/>
          <w:color w:val="CF4A02"/>
          <w:spacing w:val="-4"/>
          <w:lang w:val="en-GB"/>
        </w:rPr>
        <w:t>3</w:t>
      </w:r>
      <w:r w:rsidR="008E6946" w:rsidRPr="00005B13">
        <w:rPr>
          <w:rFonts w:cs="Arial"/>
          <w:b/>
          <w:bCs/>
          <w:color w:val="CF4A02"/>
          <w:spacing w:val="-4"/>
        </w:rPr>
        <w:t>.</w:t>
      </w:r>
      <w:r w:rsidRPr="00005B13">
        <w:rPr>
          <w:rFonts w:cs="Arial"/>
          <w:b/>
          <w:bCs/>
          <w:color w:val="CF4A02"/>
          <w:spacing w:val="-4"/>
          <w:lang w:val="en-GB"/>
        </w:rPr>
        <w:t>4</w:t>
      </w:r>
      <w:r w:rsidR="008E6946" w:rsidRPr="00005B13">
        <w:rPr>
          <w:rFonts w:cs="Arial"/>
          <w:b/>
          <w:bCs/>
          <w:color w:val="CF4A02"/>
          <w:spacing w:val="-4"/>
        </w:rPr>
        <w:tab/>
        <w:t>Key management compensation</w:t>
      </w:r>
    </w:p>
    <w:p w14:paraId="3D44F1F3" w14:textId="77777777" w:rsidR="008E6946" w:rsidRPr="00005B13" w:rsidRDefault="008E6946" w:rsidP="008E6946">
      <w:pPr>
        <w:ind w:left="540"/>
        <w:rPr>
          <w:rFonts w:cs="Arial"/>
          <w:color w:val="000000"/>
          <w:spacing w:val="-4"/>
        </w:rPr>
      </w:pPr>
    </w:p>
    <w:p w14:paraId="1902C3EF" w14:textId="2B50A52F" w:rsidR="008E6946" w:rsidRPr="00005B13" w:rsidRDefault="008E6946" w:rsidP="008E6946">
      <w:pPr>
        <w:ind w:left="540"/>
        <w:rPr>
          <w:rFonts w:cs="Arial"/>
          <w:spacing w:val="-4"/>
        </w:rPr>
      </w:pPr>
      <w:r w:rsidRPr="00005B13">
        <w:rPr>
          <w:rFonts w:cs="Arial"/>
          <w:color w:val="000000"/>
          <w:spacing w:val="-4"/>
        </w:rPr>
        <w:t>Key management includes directors and executive management (regardless of whether they are in the managerial level or not)</w:t>
      </w:r>
      <w:r w:rsidR="001F4E38" w:rsidRPr="00005B13">
        <w:rPr>
          <w:rFonts w:cs="Arial"/>
          <w:color w:val="000000"/>
          <w:spacing w:val="-4"/>
        </w:rPr>
        <w:t xml:space="preserve"> and </w:t>
      </w:r>
      <w:r w:rsidR="00F1225C" w:rsidRPr="00005B13">
        <w:rPr>
          <w:rFonts w:cs="Arial"/>
          <w:color w:val="000000"/>
          <w:spacing w:val="-4"/>
          <w:lang w:val="en-GB"/>
        </w:rPr>
        <w:t>top management</w:t>
      </w:r>
      <w:r w:rsidRPr="00005B13">
        <w:rPr>
          <w:rFonts w:cs="Arial"/>
          <w:color w:val="000000"/>
          <w:spacing w:val="-4"/>
        </w:rPr>
        <w:t xml:space="preserve">. Compensation paid or payable to key </w:t>
      </w:r>
      <w:r w:rsidRPr="00005B13">
        <w:rPr>
          <w:rFonts w:cs="Arial"/>
          <w:spacing w:val="-4"/>
        </w:rPr>
        <w:t xml:space="preserve">management for the </w:t>
      </w:r>
      <w:r w:rsidR="00CA2FA5" w:rsidRPr="00005B13">
        <w:rPr>
          <w:rFonts w:cs="Arial"/>
          <w:spacing w:val="-4"/>
          <w:lang w:val="en-GB"/>
        </w:rPr>
        <w:t>six-month</w:t>
      </w:r>
      <w:r w:rsidRPr="00005B13">
        <w:rPr>
          <w:rFonts w:cs="Arial"/>
          <w:spacing w:val="-4"/>
        </w:rPr>
        <w:t xml:space="preserve"> periods </w:t>
      </w:r>
      <w:r w:rsidR="003B2918" w:rsidRPr="00005B13">
        <w:rPr>
          <w:rFonts w:cs="Arial"/>
          <w:spacing w:val="-4"/>
        </w:rPr>
        <w:t xml:space="preserve">ended </w:t>
      </w:r>
      <w:r w:rsidR="00CA2FA5" w:rsidRPr="00005B13">
        <w:rPr>
          <w:rFonts w:cs="Arial"/>
          <w:spacing w:val="-4"/>
          <w:lang w:val="en-GB"/>
        </w:rPr>
        <w:t>30 June</w:t>
      </w:r>
      <w:r w:rsidR="003B2918" w:rsidRPr="00005B13">
        <w:rPr>
          <w:rFonts w:cs="Arial"/>
          <w:spacing w:val="-4"/>
        </w:rPr>
        <w:t xml:space="preserve"> </w:t>
      </w:r>
      <w:r w:rsidR="00CE7B2B" w:rsidRPr="00005B13">
        <w:rPr>
          <w:rFonts w:cs="Arial"/>
          <w:spacing w:val="-4"/>
          <w:lang w:val="en-GB"/>
        </w:rPr>
        <w:t>2023</w:t>
      </w:r>
      <w:r w:rsidR="003B2918" w:rsidRPr="00005B13">
        <w:rPr>
          <w:rFonts w:cs="Arial"/>
          <w:spacing w:val="-4"/>
        </w:rPr>
        <w:t xml:space="preserve"> and</w:t>
      </w:r>
      <w:r w:rsidR="00565CED" w:rsidRPr="00005B13">
        <w:rPr>
          <w:rFonts w:cs="Arial"/>
          <w:spacing w:val="-4"/>
        </w:rPr>
        <w:t xml:space="preserve"> </w:t>
      </w:r>
      <w:r w:rsidR="00CA2FA5" w:rsidRPr="00005B13">
        <w:rPr>
          <w:rFonts w:cs="Arial"/>
          <w:spacing w:val="-4"/>
          <w:lang w:val="en-GB"/>
        </w:rPr>
        <w:t>202</w:t>
      </w:r>
      <w:r w:rsidR="00F43BA2" w:rsidRPr="00005B13">
        <w:rPr>
          <w:rFonts w:cs="Arial"/>
          <w:spacing w:val="-4"/>
          <w:lang w:val="en-GB"/>
        </w:rPr>
        <w:t>2</w:t>
      </w:r>
      <w:r w:rsidR="003B2918" w:rsidRPr="00005B13">
        <w:rPr>
          <w:rFonts w:cs="Arial"/>
          <w:spacing w:val="-4"/>
        </w:rPr>
        <w:t xml:space="preserve"> </w:t>
      </w:r>
      <w:r w:rsidRPr="00005B13">
        <w:rPr>
          <w:rFonts w:cs="Arial"/>
          <w:spacing w:val="-4"/>
        </w:rPr>
        <w:t>as follows:</w:t>
      </w:r>
    </w:p>
    <w:p w14:paraId="1A235456" w14:textId="77777777" w:rsidR="008E6946" w:rsidRPr="00005B13" w:rsidRDefault="008E6946" w:rsidP="008E6946">
      <w:pPr>
        <w:ind w:left="540"/>
        <w:rPr>
          <w:rFonts w:cs="Arial"/>
          <w:color w:val="000000"/>
          <w:spacing w:val="-4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1440"/>
      </w:tblGrid>
      <w:tr w:rsidR="008E6946" w:rsidRPr="00005B13" w14:paraId="21F00940" w14:textId="77777777" w:rsidTr="00C66122">
        <w:trPr>
          <w:cantSplit/>
        </w:trPr>
        <w:tc>
          <w:tcPr>
            <w:tcW w:w="6030" w:type="dxa"/>
            <w:vAlign w:val="bottom"/>
          </w:tcPr>
          <w:p w14:paraId="586716AC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DD9D81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Consolidated and separate</w:t>
            </w:r>
          </w:p>
        </w:tc>
      </w:tr>
      <w:tr w:rsidR="008E6946" w:rsidRPr="00005B13" w14:paraId="07ECB468" w14:textId="77777777" w:rsidTr="00C66122">
        <w:trPr>
          <w:cantSplit/>
        </w:trPr>
        <w:tc>
          <w:tcPr>
            <w:tcW w:w="6030" w:type="dxa"/>
            <w:vAlign w:val="bottom"/>
          </w:tcPr>
          <w:p w14:paraId="109F963F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53B8FD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8E6946" w:rsidRPr="00005B13" w14:paraId="27DE7ED9" w14:textId="77777777" w:rsidTr="00C66122">
        <w:trPr>
          <w:cantSplit/>
        </w:trPr>
        <w:tc>
          <w:tcPr>
            <w:tcW w:w="6030" w:type="dxa"/>
            <w:vAlign w:val="bottom"/>
          </w:tcPr>
          <w:p w14:paraId="1ED19BE0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A55ACA6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3CD590F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(Unaudited)</w:t>
            </w:r>
          </w:p>
        </w:tc>
      </w:tr>
      <w:tr w:rsidR="008E6946" w:rsidRPr="00005B13" w14:paraId="42660BA9" w14:textId="77777777" w:rsidTr="00C66122">
        <w:trPr>
          <w:cantSplit/>
        </w:trPr>
        <w:tc>
          <w:tcPr>
            <w:tcW w:w="6030" w:type="dxa"/>
            <w:vAlign w:val="bottom"/>
          </w:tcPr>
          <w:p w14:paraId="1DB521FA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48E530D0" w14:textId="3C9BDD2E" w:rsidR="008E6946" w:rsidRPr="00005B13" w:rsidRDefault="00CE7B2B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vAlign w:val="center"/>
          </w:tcPr>
          <w:p w14:paraId="1B8E6FDC" w14:textId="0D0390F9" w:rsidR="008E6946" w:rsidRPr="00005B13" w:rsidRDefault="00CA2FA5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74B1C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8E6946" w:rsidRPr="00005B13" w14:paraId="03E8F24A" w14:textId="77777777" w:rsidTr="00C66122">
        <w:trPr>
          <w:cantSplit/>
        </w:trPr>
        <w:tc>
          <w:tcPr>
            <w:tcW w:w="6030" w:type="dxa"/>
            <w:vAlign w:val="bottom"/>
          </w:tcPr>
          <w:p w14:paraId="5FDA29D6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83CF9B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C0577C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8E6946" w:rsidRPr="00005B13" w14:paraId="6286B4C9" w14:textId="77777777" w:rsidTr="00C66122">
        <w:trPr>
          <w:cantSplit/>
        </w:trPr>
        <w:tc>
          <w:tcPr>
            <w:tcW w:w="6030" w:type="dxa"/>
            <w:vAlign w:val="bottom"/>
          </w:tcPr>
          <w:p w14:paraId="1AA3A3E0" w14:textId="77777777" w:rsidR="008E6946" w:rsidRPr="00005B13" w:rsidRDefault="008E6946" w:rsidP="00C66122">
            <w:pPr>
              <w:ind w:left="-105"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29B8C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4A6152A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940EE4" w:rsidRPr="00005B13" w14:paraId="768DC1F1" w14:textId="77777777" w:rsidTr="00940EE4">
        <w:trPr>
          <w:cantSplit/>
          <w:trHeight w:val="80"/>
        </w:trPr>
        <w:tc>
          <w:tcPr>
            <w:tcW w:w="6030" w:type="dxa"/>
          </w:tcPr>
          <w:p w14:paraId="64D27CA0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Salaries and other short-term benefits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A03FEC2" w14:textId="2A82BFA0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16,442,363</w:t>
            </w:r>
          </w:p>
        </w:tc>
        <w:tc>
          <w:tcPr>
            <w:tcW w:w="1440" w:type="dxa"/>
            <w:vAlign w:val="bottom"/>
          </w:tcPr>
          <w:p w14:paraId="06514341" w14:textId="0A261CAB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</w:rPr>
              <w:t>14,839,970</w:t>
            </w:r>
          </w:p>
        </w:tc>
      </w:tr>
      <w:tr w:rsidR="00940EE4" w:rsidRPr="00005B13" w14:paraId="0C70EE39" w14:textId="77777777" w:rsidTr="00C66122">
        <w:trPr>
          <w:cantSplit/>
        </w:trPr>
        <w:tc>
          <w:tcPr>
            <w:tcW w:w="6030" w:type="dxa"/>
          </w:tcPr>
          <w:p w14:paraId="375636A2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Post-employment benefits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7AB6E7" w14:textId="4642CDC5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235,926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C76B6C" w14:textId="7326940D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</w:rPr>
              <w:t>214,248</w:t>
            </w:r>
          </w:p>
        </w:tc>
      </w:tr>
      <w:tr w:rsidR="00940EE4" w:rsidRPr="00005B13" w14:paraId="21E2567E" w14:textId="77777777" w:rsidTr="00C66122">
        <w:trPr>
          <w:cantSplit/>
        </w:trPr>
        <w:tc>
          <w:tcPr>
            <w:tcW w:w="6030" w:type="dxa"/>
          </w:tcPr>
          <w:p w14:paraId="636FB36F" w14:textId="77777777" w:rsidR="00940EE4" w:rsidRPr="00005B13" w:rsidRDefault="00940EE4" w:rsidP="00940EE4">
            <w:pPr>
              <w:ind w:left="-105"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F43820A" w14:textId="77777777" w:rsidR="00940EE4" w:rsidRPr="00005B13" w:rsidRDefault="00940EE4" w:rsidP="00940EE4">
            <w:pPr>
              <w:ind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E095DE" w14:textId="77777777" w:rsidR="00940EE4" w:rsidRPr="00005B13" w:rsidRDefault="00940EE4" w:rsidP="00940EE4">
            <w:pPr>
              <w:ind w:right="2"/>
              <w:rPr>
                <w:rFonts w:cs="Arial"/>
                <w:color w:val="000000"/>
                <w:spacing w:val="-4"/>
              </w:rPr>
            </w:pPr>
          </w:p>
        </w:tc>
      </w:tr>
      <w:tr w:rsidR="00940EE4" w:rsidRPr="00005B13" w14:paraId="31306C6E" w14:textId="77777777" w:rsidTr="00C66122">
        <w:trPr>
          <w:cantSplit/>
        </w:trPr>
        <w:tc>
          <w:tcPr>
            <w:tcW w:w="6030" w:type="dxa"/>
          </w:tcPr>
          <w:p w14:paraId="031CE888" w14:textId="77777777" w:rsidR="00940EE4" w:rsidRPr="00005B13" w:rsidRDefault="00940EE4" w:rsidP="00940EE4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116B32" w14:textId="3BC5B210" w:rsidR="00940EE4" w:rsidRPr="00005B13" w:rsidRDefault="004B4373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16,678,289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4A2313" w14:textId="2A0A9EF3" w:rsidR="00940EE4" w:rsidRPr="00005B13" w:rsidRDefault="00940EE4" w:rsidP="00940EE4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</w:rPr>
              <w:t>15,054,218</w:t>
            </w:r>
          </w:p>
        </w:tc>
      </w:tr>
    </w:tbl>
    <w:p w14:paraId="29BC8F08" w14:textId="77777777" w:rsidR="006A1DBC" w:rsidRPr="00005B13" w:rsidRDefault="006A1DBC" w:rsidP="000F2BFD">
      <w:pPr>
        <w:ind w:left="540"/>
        <w:rPr>
          <w:rFonts w:cs="Arial"/>
          <w:color w:val="000000"/>
          <w:spacing w:val="-4"/>
        </w:rPr>
      </w:pPr>
    </w:p>
    <w:p w14:paraId="41C7DBEE" w14:textId="77777777" w:rsidR="00BD1EA6" w:rsidRPr="00005B13" w:rsidRDefault="00BD1EA6" w:rsidP="000F2BFD">
      <w:pPr>
        <w:ind w:left="540"/>
        <w:rPr>
          <w:rFonts w:cs="Arial"/>
          <w:color w:val="000000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8E6946" w:rsidRPr="00005B13" w14:paraId="46B3A51A" w14:textId="77777777" w:rsidTr="00C66122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2B4D11E1" w14:textId="145F37FC" w:rsidR="008E6946" w:rsidRPr="00005B13" w:rsidRDefault="00282052" w:rsidP="00C66122">
            <w:pPr>
              <w:ind w:left="432" w:hanging="432"/>
              <w:rPr>
                <w:rFonts w:eastAsia="Arial Unicode MS" w:cs="Arial"/>
                <w:b/>
                <w:bCs/>
                <w:color w:val="FFFFFF"/>
                <w:spacing w:val="-4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1</w:t>
            </w:r>
            <w:r w:rsidR="00CE2130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>4</w:t>
            </w:r>
            <w:r w:rsidR="008E6946" w:rsidRPr="00005B13">
              <w:rPr>
                <w:rFonts w:eastAsia="Arial Unicode MS" w:cs="Arial"/>
                <w:b/>
                <w:bCs/>
                <w:color w:val="FFFFFF"/>
                <w:spacing w:val="-4"/>
                <w:lang w:val="en-GB"/>
              </w:rPr>
              <w:tab/>
              <w:t xml:space="preserve">Commitments </w:t>
            </w:r>
          </w:p>
        </w:tc>
      </w:tr>
    </w:tbl>
    <w:p w14:paraId="0D98BDA5" w14:textId="1277FDD2" w:rsidR="008E6946" w:rsidRPr="00005B13" w:rsidRDefault="008E6946" w:rsidP="008E6946">
      <w:pPr>
        <w:ind w:left="540"/>
        <w:rPr>
          <w:rFonts w:cs="Arial"/>
          <w:color w:val="000000"/>
          <w:spacing w:val="-4"/>
        </w:rPr>
      </w:pPr>
    </w:p>
    <w:p w14:paraId="37B00E67" w14:textId="0C3676EC" w:rsidR="008E6946" w:rsidRPr="00005B13" w:rsidRDefault="00282052" w:rsidP="008E6946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pacing w:val="-4"/>
          <w:lang w:eastAsia="th-TH"/>
        </w:rPr>
      </w:pP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CE2130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4</w:t>
      </w:r>
      <w:r w:rsidR="008E6946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>.</w:t>
      </w:r>
      <w:r w:rsidR="007F1B0A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8E6946" w:rsidRPr="00005B13">
        <w:rPr>
          <w:rFonts w:eastAsia="SimSun" w:cs="Arial"/>
          <w:b/>
          <w:bCs/>
          <w:snapToGrid w:val="0"/>
          <w:color w:val="CF4A02"/>
          <w:spacing w:val="-4"/>
          <w:lang w:eastAsia="th-TH"/>
        </w:rPr>
        <w:tab/>
        <w:t>Bank guarantees</w:t>
      </w:r>
    </w:p>
    <w:p w14:paraId="78254661" w14:textId="77777777" w:rsidR="008E6946" w:rsidRPr="00005B13" w:rsidRDefault="008E6946" w:rsidP="008E6946">
      <w:pPr>
        <w:ind w:left="540"/>
        <w:jc w:val="left"/>
        <w:rPr>
          <w:rFonts w:cs="Arial"/>
          <w:color w:val="000000"/>
          <w:spacing w:val="-4"/>
        </w:rPr>
      </w:pPr>
    </w:p>
    <w:p w14:paraId="4909E396" w14:textId="77777777" w:rsidR="008E6946" w:rsidRPr="00005B13" w:rsidRDefault="007D7F14" w:rsidP="008E6946">
      <w:pPr>
        <w:ind w:left="540"/>
        <w:jc w:val="thaiDistribute"/>
        <w:rPr>
          <w:rFonts w:cs="Arial"/>
          <w:color w:val="000000"/>
          <w:spacing w:val="-4"/>
        </w:rPr>
      </w:pPr>
      <w:r w:rsidRPr="00005B13">
        <w:rPr>
          <w:rFonts w:cs="Arial"/>
          <w:spacing w:val="-4"/>
        </w:rPr>
        <w:t>The</w:t>
      </w:r>
      <w:r w:rsidR="008E6946" w:rsidRPr="00005B13">
        <w:rPr>
          <w:rFonts w:cs="Arial"/>
          <w:spacing w:val="-4"/>
        </w:rPr>
        <w:t xml:space="preserve"> Group ha</w:t>
      </w:r>
      <w:r w:rsidR="00C400E9" w:rsidRPr="00005B13">
        <w:rPr>
          <w:rFonts w:cs="Arial"/>
          <w:spacing w:val="-4"/>
        </w:rPr>
        <w:t>s</w:t>
      </w:r>
      <w:r w:rsidR="008E6946" w:rsidRPr="00005B13">
        <w:rPr>
          <w:rFonts w:cs="Arial"/>
          <w:spacing w:val="-4"/>
        </w:rPr>
        <w:t xml:space="preserve"> letter of guarantee issued by banks for normal business operations as follows</w:t>
      </w:r>
      <w:r w:rsidR="008E6946" w:rsidRPr="00005B13">
        <w:rPr>
          <w:rFonts w:cs="Arial"/>
          <w:color w:val="000000"/>
          <w:spacing w:val="-4"/>
        </w:rPr>
        <w:t>:</w:t>
      </w:r>
    </w:p>
    <w:p w14:paraId="1B6CBE25" w14:textId="77777777" w:rsidR="000F2BFD" w:rsidRPr="00005B13" w:rsidRDefault="000F2BFD" w:rsidP="008E6946">
      <w:pPr>
        <w:ind w:left="540"/>
        <w:jc w:val="thaiDistribute"/>
        <w:rPr>
          <w:rFonts w:cs="Arial"/>
          <w:color w:val="000000"/>
          <w:spacing w:val="-4"/>
        </w:rPr>
      </w:pPr>
    </w:p>
    <w:tbl>
      <w:tblPr>
        <w:tblW w:w="891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1440"/>
      </w:tblGrid>
      <w:tr w:rsidR="008E6946" w:rsidRPr="00005B13" w14:paraId="2CBF7893" w14:textId="77777777" w:rsidTr="00C66122">
        <w:trPr>
          <w:cantSplit/>
        </w:trPr>
        <w:tc>
          <w:tcPr>
            <w:tcW w:w="6030" w:type="dxa"/>
            <w:vAlign w:val="bottom"/>
          </w:tcPr>
          <w:p w14:paraId="35C76450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6026DB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Consolidated and separate</w:t>
            </w:r>
          </w:p>
        </w:tc>
      </w:tr>
      <w:tr w:rsidR="008E6946" w:rsidRPr="00005B13" w14:paraId="7F8CD85C" w14:textId="77777777" w:rsidTr="00C66122">
        <w:trPr>
          <w:cantSplit/>
        </w:trPr>
        <w:tc>
          <w:tcPr>
            <w:tcW w:w="6030" w:type="dxa"/>
            <w:vAlign w:val="bottom"/>
          </w:tcPr>
          <w:p w14:paraId="48817126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DE9F2A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8E6946" w:rsidRPr="00005B13" w14:paraId="6B6F2E9E" w14:textId="77777777" w:rsidTr="00C66122">
        <w:trPr>
          <w:cantSplit/>
        </w:trPr>
        <w:tc>
          <w:tcPr>
            <w:tcW w:w="6030" w:type="dxa"/>
            <w:vAlign w:val="bottom"/>
          </w:tcPr>
          <w:p w14:paraId="595533E9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4B56077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D428182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8E6946" w:rsidRPr="00005B13" w14:paraId="44FA529A" w14:textId="77777777" w:rsidTr="00C66122">
        <w:trPr>
          <w:cantSplit/>
        </w:trPr>
        <w:tc>
          <w:tcPr>
            <w:tcW w:w="6030" w:type="dxa"/>
            <w:vAlign w:val="bottom"/>
          </w:tcPr>
          <w:p w14:paraId="235C4DCC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27216241" w14:textId="5E3CD71F" w:rsidR="008E6946" w:rsidRPr="00005B13" w:rsidRDefault="00CA2FA5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440" w:type="dxa"/>
            <w:vAlign w:val="center"/>
          </w:tcPr>
          <w:p w14:paraId="46C3149B" w14:textId="12AC90D2" w:rsidR="008E6946" w:rsidRPr="00005B1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31</w:t>
            </w:r>
            <w:r w:rsidR="008E6946" w:rsidRPr="00005B13">
              <w:rPr>
                <w:rFonts w:cs="Arial"/>
                <w:b/>
                <w:bCs/>
                <w:color w:val="000000"/>
                <w:spacing w:val="-4"/>
              </w:rPr>
              <w:t xml:space="preserve"> December </w:t>
            </w:r>
          </w:p>
        </w:tc>
      </w:tr>
      <w:tr w:rsidR="008E6946" w:rsidRPr="00005B13" w14:paraId="676F4E90" w14:textId="77777777" w:rsidTr="00C66122">
        <w:trPr>
          <w:cantSplit/>
        </w:trPr>
        <w:tc>
          <w:tcPr>
            <w:tcW w:w="6030" w:type="dxa"/>
            <w:vAlign w:val="bottom"/>
          </w:tcPr>
          <w:p w14:paraId="523FC50C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737734CC" w14:textId="43CC906D" w:rsidR="008E6946" w:rsidRPr="00005B13" w:rsidRDefault="00CE7B2B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vAlign w:val="center"/>
          </w:tcPr>
          <w:p w14:paraId="3F317557" w14:textId="2112D6D9" w:rsidR="008E6946" w:rsidRPr="00005B13" w:rsidRDefault="00CA2FA5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74B1C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8E6946" w:rsidRPr="00005B13" w14:paraId="4B798605" w14:textId="77777777" w:rsidTr="00C66122">
        <w:trPr>
          <w:cantSplit/>
        </w:trPr>
        <w:tc>
          <w:tcPr>
            <w:tcW w:w="6030" w:type="dxa"/>
            <w:vAlign w:val="bottom"/>
          </w:tcPr>
          <w:p w14:paraId="3425E0DA" w14:textId="77777777" w:rsidR="008E6946" w:rsidRPr="00005B13" w:rsidRDefault="008E6946" w:rsidP="00C66122">
            <w:pPr>
              <w:ind w:left="-105" w:right="-71"/>
              <w:jc w:val="thaiDistribute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2FCC4F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BDC69F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0E72EC" w:rsidRPr="00005B13" w14:paraId="67850327" w14:textId="77777777" w:rsidTr="006D5978">
        <w:trPr>
          <w:cantSplit/>
        </w:trPr>
        <w:tc>
          <w:tcPr>
            <w:tcW w:w="6030" w:type="dxa"/>
            <w:vAlign w:val="bottom"/>
          </w:tcPr>
          <w:p w14:paraId="101759DE" w14:textId="77777777" w:rsidR="000E72EC" w:rsidRPr="00005B13" w:rsidRDefault="000E72EC" w:rsidP="000E72EC">
            <w:pPr>
              <w:ind w:left="-105" w:right="2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DF4A46" w14:textId="77777777" w:rsidR="000E72EC" w:rsidRPr="00005B13" w:rsidRDefault="000E72EC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315B37" w14:textId="77777777" w:rsidR="000E72EC" w:rsidRPr="00005B13" w:rsidRDefault="000E72EC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0E72EC" w:rsidRPr="00005B13" w14:paraId="56D9EA72" w14:textId="77777777" w:rsidTr="006D5978">
        <w:trPr>
          <w:cantSplit/>
        </w:trPr>
        <w:tc>
          <w:tcPr>
            <w:tcW w:w="6030" w:type="dxa"/>
          </w:tcPr>
          <w:p w14:paraId="74D6D584" w14:textId="77777777" w:rsidR="000E72EC" w:rsidRPr="00005B13" w:rsidRDefault="000E72EC" w:rsidP="000E72EC">
            <w:pPr>
              <w:ind w:left="-105"/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Guarantees for electricity usage</w:t>
            </w:r>
          </w:p>
        </w:tc>
        <w:tc>
          <w:tcPr>
            <w:tcW w:w="1440" w:type="dxa"/>
            <w:shd w:val="clear" w:color="auto" w:fill="FAFAFA"/>
          </w:tcPr>
          <w:p w14:paraId="70CA2DCC" w14:textId="27EBF83D" w:rsidR="000E72EC" w:rsidRPr="00005B13" w:rsidRDefault="004B4373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</w:rPr>
              <w:t>4,610,900</w:t>
            </w:r>
          </w:p>
        </w:tc>
        <w:tc>
          <w:tcPr>
            <w:tcW w:w="1440" w:type="dxa"/>
          </w:tcPr>
          <w:p w14:paraId="174BED43" w14:textId="7682778E" w:rsidR="000E72EC" w:rsidRPr="00005B13" w:rsidRDefault="00633107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spacing w:val="-4"/>
                <w:lang w:val="en-GB" w:eastAsia="zh-CN"/>
              </w:rPr>
              <w:t>4,294,900</w:t>
            </w:r>
          </w:p>
        </w:tc>
      </w:tr>
    </w:tbl>
    <w:p w14:paraId="46785F60" w14:textId="77777777" w:rsidR="007F1B0A" w:rsidRPr="00005B13" w:rsidRDefault="007F1B0A" w:rsidP="007F1B0A">
      <w:pPr>
        <w:jc w:val="left"/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</w:pPr>
    </w:p>
    <w:p w14:paraId="45093369" w14:textId="73ACBF64" w:rsidR="008E6946" w:rsidRPr="00005B13" w:rsidRDefault="00282052" w:rsidP="007F1B0A">
      <w:pPr>
        <w:ind w:left="540" w:hanging="540"/>
        <w:jc w:val="left"/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</w:pPr>
      <w:r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1</w:t>
      </w:r>
      <w:r w:rsidR="00CE2130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4</w:t>
      </w:r>
      <w:r w:rsidR="008E6946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.</w:t>
      </w:r>
      <w:r w:rsidR="007F1B0A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>2</w:t>
      </w:r>
      <w:r w:rsidR="008E6946" w:rsidRPr="00005B13">
        <w:rPr>
          <w:rFonts w:eastAsia="SimSun" w:cs="Arial"/>
          <w:b/>
          <w:bCs/>
          <w:snapToGrid w:val="0"/>
          <w:color w:val="CF4A02"/>
          <w:spacing w:val="-4"/>
          <w:lang w:val="en-GB" w:eastAsia="th-TH"/>
        </w:rPr>
        <w:tab/>
        <w:t xml:space="preserve">Capital expenditure commitment </w:t>
      </w:r>
    </w:p>
    <w:p w14:paraId="0D061319" w14:textId="77777777" w:rsidR="008E6946" w:rsidRPr="00005B13" w:rsidRDefault="008E6946" w:rsidP="008E6946">
      <w:pPr>
        <w:ind w:left="540"/>
        <w:jc w:val="left"/>
        <w:rPr>
          <w:rFonts w:cs="Arial"/>
          <w:color w:val="000000"/>
          <w:spacing w:val="-4"/>
        </w:rPr>
      </w:pPr>
    </w:p>
    <w:p w14:paraId="3D17524A" w14:textId="77777777" w:rsidR="008E6946" w:rsidRPr="00005B13" w:rsidRDefault="008E6946" w:rsidP="008E6946">
      <w:pPr>
        <w:ind w:left="540"/>
        <w:rPr>
          <w:rFonts w:cs="Arial"/>
          <w:color w:val="000000"/>
          <w:spacing w:val="-6"/>
        </w:rPr>
      </w:pPr>
      <w:r w:rsidRPr="00005B13">
        <w:rPr>
          <w:rFonts w:cs="Arial"/>
          <w:color w:val="000000"/>
          <w:spacing w:val="-6"/>
        </w:rPr>
        <w:t xml:space="preserve">Capital expenditure </w:t>
      </w:r>
      <w:r w:rsidR="007D7F14" w:rsidRPr="00005B13">
        <w:rPr>
          <w:rFonts w:cs="Arial"/>
          <w:color w:val="000000"/>
          <w:spacing w:val="-6"/>
        </w:rPr>
        <w:t>commitment</w:t>
      </w:r>
      <w:r w:rsidRPr="00005B13">
        <w:rPr>
          <w:rFonts w:cs="Arial"/>
          <w:color w:val="000000"/>
          <w:spacing w:val="-6"/>
        </w:rPr>
        <w:t xml:space="preserve"> </w:t>
      </w:r>
      <w:r w:rsidR="007D7F14" w:rsidRPr="00005B13">
        <w:rPr>
          <w:rFonts w:cs="Arial"/>
          <w:color w:val="000000"/>
          <w:spacing w:val="-6"/>
        </w:rPr>
        <w:t>w</w:t>
      </w:r>
      <w:r w:rsidR="00C400E9" w:rsidRPr="00005B13">
        <w:rPr>
          <w:rFonts w:cs="Arial"/>
          <w:color w:val="000000"/>
          <w:spacing w:val="-6"/>
        </w:rPr>
        <w:t>ere</w:t>
      </w:r>
      <w:r w:rsidRPr="00005B13">
        <w:rPr>
          <w:rFonts w:cs="Arial"/>
          <w:color w:val="000000"/>
          <w:spacing w:val="-6"/>
        </w:rPr>
        <w:t xml:space="preserve"> not </w:t>
      </w:r>
      <w:proofErr w:type="spellStart"/>
      <w:r w:rsidR="00C400E9" w:rsidRPr="00005B13">
        <w:rPr>
          <w:rFonts w:cs="Arial"/>
          <w:color w:val="000000"/>
          <w:spacing w:val="-6"/>
        </w:rPr>
        <w:t>recognised</w:t>
      </w:r>
      <w:proofErr w:type="spellEnd"/>
      <w:r w:rsidR="00C400E9" w:rsidRPr="00005B13">
        <w:rPr>
          <w:rFonts w:cs="Arial"/>
          <w:color w:val="000000"/>
          <w:spacing w:val="-6"/>
        </w:rPr>
        <w:t xml:space="preserve"> as liabilities</w:t>
      </w:r>
      <w:r w:rsidRPr="00005B13">
        <w:rPr>
          <w:rFonts w:cs="Arial"/>
          <w:color w:val="000000"/>
          <w:spacing w:val="-6"/>
        </w:rPr>
        <w:t xml:space="preserve"> in the financial information </w:t>
      </w:r>
      <w:r w:rsidR="007D7F14" w:rsidRPr="00005B13">
        <w:rPr>
          <w:rFonts w:cs="Arial"/>
          <w:color w:val="000000"/>
          <w:spacing w:val="-6"/>
        </w:rPr>
        <w:t>is</w:t>
      </w:r>
      <w:r w:rsidRPr="00005B13">
        <w:rPr>
          <w:rFonts w:cs="Arial"/>
          <w:color w:val="000000"/>
          <w:spacing w:val="-6"/>
        </w:rPr>
        <w:t xml:space="preserve"> as follows:</w:t>
      </w:r>
    </w:p>
    <w:p w14:paraId="42BCC12A" w14:textId="77777777" w:rsidR="007D7F14" w:rsidRPr="00005B13" w:rsidRDefault="007D7F14" w:rsidP="008E6946">
      <w:pPr>
        <w:ind w:left="540"/>
        <w:rPr>
          <w:rFonts w:cs="Arial"/>
          <w:color w:val="000000"/>
          <w:spacing w:val="-4"/>
        </w:rPr>
      </w:pPr>
    </w:p>
    <w:tbl>
      <w:tblPr>
        <w:tblW w:w="900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8E6946" w:rsidRPr="00005B13" w14:paraId="43DB5AA7" w14:textId="77777777" w:rsidTr="00C66122">
        <w:trPr>
          <w:cantSplit/>
        </w:trPr>
        <w:tc>
          <w:tcPr>
            <w:tcW w:w="6120" w:type="dxa"/>
            <w:vAlign w:val="bottom"/>
          </w:tcPr>
          <w:p w14:paraId="5E4B51C1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C4FBA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  <w:lang w:val="en-GB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Consolidated and separate</w:t>
            </w:r>
          </w:p>
        </w:tc>
      </w:tr>
      <w:tr w:rsidR="008E6946" w:rsidRPr="00005B13" w14:paraId="4F0D2198" w14:textId="77777777" w:rsidTr="00C66122">
        <w:trPr>
          <w:cantSplit/>
        </w:trPr>
        <w:tc>
          <w:tcPr>
            <w:tcW w:w="6120" w:type="dxa"/>
            <w:vAlign w:val="bottom"/>
          </w:tcPr>
          <w:p w14:paraId="51318877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4D283A" w14:textId="77777777" w:rsidR="008E6946" w:rsidRPr="00005B13" w:rsidRDefault="008E6946" w:rsidP="00C66122">
            <w:pPr>
              <w:ind w:right="-72"/>
              <w:jc w:val="center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financial information</w:t>
            </w:r>
          </w:p>
        </w:tc>
      </w:tr>
      <w:tr w:rsidR="008E6946" w:rsidRPr="00005B13" w14:paraId="2CADB273" w14:textId="77777777" w:rsidTr="00C66122">
        <w:trPr>
          <w:cantSplit/>
        </w:trPr>
        <w:tc>
          <w:tcPr>
            <w:tcW w:w="6120" w:type="dxa"/>
            <w:vAlign w:val="bottom"/>
          </w:tcPr>
          <w:p w14:paraId="45CEAD0B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4D15D42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</w:rPr>
              <w:t>(Unaudited)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EF373CA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(Audited)</w:t>
            </w:r>
          </w:p>
        </w:tc>
      </w:tr>
      <w:tr w:rsidR="008E6946" w:rsidRPr="00005B13" w14:paraId="6968DE41" w14:textId="77777777" w:rsidTr="00C66122">
        <w:trPr>
          <w:cantSplit/>
        </w:trPr>
        <w:tc>
          <w:tcPr>
            <w:tcW w:w="6120" w:type="dxa"/>
            <w:vAlign w:val="bottom"/>
          </w:tcPr>
          <w:p w14:paraId="1EA3A3BF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06CD922F" w14:textId="5D83098F" w:rsidR="008E6946" w:rsidRPr="00005B13" w:rsidRDefault="00CA2FA5" w:rsidP="00C66122">
            <w:pPr>
              <w:ind w:right="-72"/>
              <w:jc w:val="right"/>
              <w:rPr>
                <w:rFonts w:cs="Arial"/>
                <w:b/>
                <w:bCs/>
                <w:spacing w:val="-4"/>
              </w:rPr>
            </w:pPr>
            <w:r w:rsidRPr="00005B13">
              <w:rPr>
                <w:rFonts w:cs="Arial"/>
                <w:b/>
                <w:bCs/>
                <w:spacing w:val="-4"/>
                <w:lang w:val="en-GB"/>
              </w:rPr>
              <w:t>30 June</w:t>
            </w:r>
          </w:p>
        </w:tc>
        <w:tc>
          <w:tcPr>
            <w:tcW w:w="1440" w:type="dxa"/>
            <w:vAlign w:val="center"/>
          </w:tcPr>
          <w:p w14:paraId="176DC69B" w14:textId="48B950E9" w:rsidR="008E6946" w:rsidRPr="00005B13" w:rsidRDefault="00282052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31</w:t>
            </w:r>
            <w:r w:rsidR="008E6946" w:rsidRPr="00005B13">
              <w:rPr>
                <w:rFonts w:cs="Arial"/>
                <w:b/>
                <w:bCs/>
                <w:color w:val="000000"/>
                <w:spacing w:val="-4"/>
              </w:rPr>
              <w:t xml:space="preserve"> December </w:t>
            </w:r>
          </w:p>
        </w:tc>
      </w:tr>
      <w:tr w:rsidR="008E6946" w:rsidRPr="00005B13" w14:paraId="6FBF1FB6" w14:textId="77777777" w:rsidTr="00C66122">
        <w:trPr>
          <w:cantSplit/>
        </w:trPr>
        <w:tc>
          <w:tcPr>
            <w:tcW w:w="6120" w:type="dxa"/>
            <w:vAlign w:val="bottom"/>
          </w:tcPr>
          <w:p w14:paraId="77235B6C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vAlign w:val="center"/>
          </w:tcPr>
          <w:p w14:paraId="22772916" w14:textId="394179AD" w:rsidR="008E6946" w:rsidRPr="00005B13" w:rsidRDefault="00CE7B2B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2023</w:t>
            </w:r>
          </w:p>
        </w:tc>
        <w:tc>
          <w:tcPr>
            <w:tcW w:w="1440" w:type="dxa"/>
            <w:vAlign w:val="center"/>
          </w:tcPr>
          <w:p w14:paraId="506FE55E" w14:textId="3D27A925" w:rsidR="008E6946" w:rsidRPr="00005B13" w:rsidRDefault="00CA2FA5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202</w:t>
            </w:r>
            <w:r w:rsidR="00B74B1C" w:rsidRPr="00005B13">
              <w:rPr>
                <w:rFonts w:cs="Arial"/>
                <w:b/>
                <w:bCs/>
                <w:color w:val="000000"/>
                <w:spacing w:val="-4"/>
                <w:lang w:val="en-GB"/>
              </w:rPr>
              <w:t>2</w:t>
            </w:r>
          </w:p>
        </w:tc>
      </w:tr>
      <w:tr w:rsidR="008E6946" w:rsidRPr="00005B13" w14:paraId="155C24DF" w14:textId="77777777" w:rsidTr="00C66122">
        <w:trPr>
          <w:cantSplit/>
        </w:trPr>
        <w:tc>
          <w:tcPr>
            <w:tcW w:w="6120" w:type="dxa"/>
            <w:vAlign w:val="bottom"/>
          </w:tcPr>
          <w:p w14:paraId="12307DC9" w14:textId="77777777" w:rsidR="008E6946" w:rsidRPr="00005B13" w:rsidRDefault="008E6946" w:rsidP="00C66122">
            <w:pPr>
              <w:ind w:right="-71"/>
              <w:jc w:val="left"/>
              <w:rPr>
                <w:rFonts w:cs="Arial"/>
                <w:b/>
                <w:bCs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563473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2714F7" w14:textId="77777777" w:rsidR="008E6946" w:rsidRPr="00005B13" w:rsidRDefault="008E6946" w:rsidP="00C66122">
            <w:pPr>
              <w:ind w:right="-72"/>
              <w:jc w:val="right"/>
              <w:rPr>
                <w:rFonts w:cs="Arial"/>
                <w:b/>
                <w:bCs/>
                <w:color w:val="000000"/>
                <w:spacing w:val="-4"/>
              </w:rPr>
            </w:pPr>
            <w:r w:rsidRPr="00005B13">
              <w:rPr>
                <w:rFonts w:cs="Arial"/>
                <w:b/>
                <w:bCs/>
                <w:color w:val="000000"/>
                <w:spacing w:val="-4"/>
              </w:rPr>
              <w:t>Baht</w:t>
            </w:r>
          </w:p>
        </w:tc>
      </w:tr>
      <w:tr w:rsidR="000E72EC" w:rsidRPr="00005B13" w14:paraId="70F27920" w14:textId="77777777" w:rsidTr="00CA2B33">
        <w:trPr>
          <w:cantSplit/>
        </w:trPr>
        <w:tc>
          <w:tcPr>
            <w:tcW w:w="6120" w:type="dxa"/>
            <w:vAlign w:val="bottom"/>
          </w:tcPr>
          <w:p w14:paraId="0AFF2A06" w14:textId="77777777" w:rsidR="000E72EC" w:rsidRPr="00005B13" w:rsidRDefault="000E72EC" w:rsidP="000E72EC">
            <w:pPr>
              <w:ind w:right="2"/>
              <w:jc w:val="lef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FBE5B1" w14:textId="77777777" w:rsidR="000E72EC" w:rsidRPr="00005B13" w:rsidRDefault="000E72EC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A7BC5F" w14:textId="77777777" w:rsidR="000E72EC" w:rsidRPr="00005B13" w:rsidRDefault="000E72EC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</w:p>
        </w:tc>
      </w:tr>
      <w:tr w:rsidR="000E72EC" w:rsidRPr="00005B13" w14:paraId="7F956420" w14:textId="77777777" w:rsidTr="00CA2B33">
        <w:trPr>
          <w:cantSplit/>
        </w:trPr>
        <w:tc>
          <w:tcPr>
            <w:tcW w:w="6120" w:type="dxa"/>
          </w:tcPr>
          <w:p w14:paraId="211DC10E" w14:textId="07962E59" w:rsidR="000E72EC" w:rsidRPr="00005B13" w:rsidRDefault="0077097B" w:rsidP="000E72EC">
            <w:pPr>
              <w:jc w:val="lef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color w:val="000000"/>
                <w:spacing w:val="-4"/>
                <w:lang w:val="en-GB"/>
              </w:rPr>
              <w:t xml:space="preserve">Building, </w:t>
            </w:r>
            <w:proofErr w:type="gramStart"/>
            <w:r w:rsidRPr="00005B13">
              <w:rPr>
                <w:rFonts w:cs="Arial"/>
                <w:color w:val="000000"/>
                <w:spacing w:val="-4"/>
                <w:lang w:val="en-GB"/>
              </w:rPr>
              <w:t>machinery</w:t>
            </w:r>
            <w:proofErr w:type="gramEnd"/>
            <w:r w:rsidRPr="00005B13">
              <w:rPr>
                <w:rFonts w:cs="Arial"/>
                <w:color w:val="000000"/>
                <w:spacing w:val="-4"/>
                <w:lang w:val="en-GB"/>
              </w:rPr>
              <w:t xml:space="preserve"> and equipment</w:t>
            </w:r>
          </w:p>
        </w:tc>
        <w:tc>
          <w:tcPr>
            <w:tcW w:w="1440" w:type="dxa"/>
            <w:shd w:val="clear" w:color="auto" w:fill="FAFAFA"/>
          </w:tcPr>
          <w:p w14:paraId="0D83F674" w14:textId="04DBC66B" w:rsidR="000E72EC" w:rsidRPr="00005B13" w:rsidRDefault="004B4373" w:rsidP="000E72EC">
            <w:pPr>
              <w:ind w:right="-72"/>
              <w:jc w:val="right"/>
              <w:rPr>
                <w:rFonts w:cs="Arial"/>
                <w:color w:val="000000"/>
                <w:spacing w:val="-4"/>
                <w:cs/>
              </w:rPr>
            </w:pPr>
            <w:r w:rsidRPr="00005B13">
              <w:rPr>
                <w:rFonts w:cs="Arial"/>
                <w:color w:val="000000"/>
                <w:spacing w:val="-4"/>
              </w:rPr>
              <w:t>21,752,703</w:t>
            </w:r>
          </w:p>
        </w:tc>
        <w:tc>
          <w:tcPr>
            <w:tcW w:w="1440" w:type="dxa"/>
            <w:vAlign w:val="bottom"/>
          </w:tcPr>
          <w:p w14:paraId="1A9274BE" w14:textId="25D93CC7" w:rsidR="000E72EC" w:rsidRPr="00005B13" w:rsidRDefault="00633107" w:rsidP="000E72EC">
            <w:pPr>
              <w:ind w:right="-72"/>
              <w:jc w:val="right"/>
              <w:rPr>
                <w:rFonts w:cs="Arial"/>
                <w:color w:val="000000"/>
                <w:spacing w:val="-4"/>
              </w:rPr>
            </w:pPr>
            <w:r w:rsidRPr="00005B13">
              <w:rPr>
                <w:rFonts w:cs="Arial"/>
                <w:noProof/>
                <w:spacing w:val="-4"/>
                <w:lang w:val="en-GB"/>
              </w:rPr>
              <w:t>132,025,337</w:t>
            </w:r>
          </w:p>
        </w:tc>
      </w:tr>
    </w:tbl>
    <w:p w14:paraId="47AD2039" w14:textId="54694488" w:rsidR="00F163B9" w:rsidRPr="00005B13" w:rsidRDefault="00F163B9" w:rsidP="00005618">
      <w:pPr>
        <w:rPr>
          <w:rFonts w:cs="Arial"/>
          <w:spacing w:val="-4"/>
        </w:rPr>
      </w:pPr>
    </w:p>
    <w:p w14:paraId="641DB91A" w14:textId="25913855" w:rsidR="00C4152A" w:rsidRPr="00005B13" w:rsidRDefault="00C4152A" w:rsidP="00D948AB">
      <w:pPr>
        <w:rPr>
          <w:rFonts w:cs="Arial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C4152A" w:rsidRPr="00005B13" w14:paraId="468F8D9E" w14:textId="77777777" w:rsidTr="004214C5">
        <w:trPr>
          <w:trHeight w:val="386"/>
        </w:trPr>
        <w:tc>
          <w:tcPr>
            <w:tcW w:w="9455" w:type="dxa"/>
            <w:shd w:val="clear" w:color="auto" w:fill="FFA543"/>
            <w:vAlign w:val="center"/>
          </w:tcPr>
          <w:p w14:paraId="6C34F45D" w14:textId="6EC5CC10" w:rsidR="00C4152A" w:rsidRPr="00005B13" w:rsidRDefault="00C4152A" w:rsidP="004214C5">
            <w:pPr>
              <w:ind w:left="432" w:hanging="432"/>
              <w:rPr>
                <w:rFonts w:eastAsia="Arial Unicode MS" w:cs="Arial"/>
                <w:b/>
                <w:bCs/>
                <w:color w:val="FFFFFF"/>
                <w:cs/>
                <w:lang w:val="en-GB"/>
              </w:rPr>
            </w:pPr>
            <w:r w:rsidRPr="00005B13">
              <w:rPr>
                <w:rFonts w:eastAsia="Arial Unicode MS" w:cs="Arial"/>
                <w:b/>
                <w:bCs/>
                <w:color w:val="FFFFFF"/>
                <w:lang w:val="en-GB"/>
              </w:rPr>
              <w:t>15</w:t>
            </w:r>
            <w:r w:rsidRPr="00005B13">
              <w:rPr>
                <w:rFonts w:eastAsia="Arial Unicode MS" w:cs="Arial"/>
                <w:b/>
                <w:bCs/>
                <w:color w:val="FFFFFF"/>
                <w:lang w:val="en-GB"/>
              </w:rPr>
              <w:tab/>
              <w:t>Events occurring after the reporting date</w:t>
            </w:r>
          </w:p>
        </w:tc>
      </w:tr>
    </w:tbl>
    <w:p w14:paraId="02E50A01" w14:textId="3532810B" w:rsidR="00C4152A" w:rsidRPr="00005B13" w:rsidRDefault="00C4152A" w:rsidP="00D948AB">
      <w:pPr>
        <w:rPr>
          <w:rFonts w:cs="Arial"/>
          <w:spacing w:val="-4"/>
        </w:rPr>
      </w:pPr>
    </w:p>
    <w:p w14:paraId="23F1F91D" w14:textId="553F3108" w:rsidR="00C54ECC" w:rsidRPr="00005B13" w:rsidRDefault="00C54ECC" w:rsidP="00C54EC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50"/>
        </w:tabs>
        <w:spacing w:line="240" w:lineRule="auto"/>
        <w:jc w:val="both"/>
        <w:rPr>
          <w:rFonts w:ascii="Arial" w:hAnsi="Arial" w:cs="Arial"/>
          <w:i/>
          <w:iCs/>
          <w:color w:val="C45911"/>
          <w:lang w:val="en-GB"/>
        </w:rPr>
      </w:pPr>
      <w:r w:rsidRPr="00005B13">
        <w:rPr>
          <w:rFonts w:ascii="Arial" w:hAnsi="Arial" w:cs="Arial"/>
          <w:i/>
          <w:iCs/>
          <w:color w:val="C45911"/>
          <w:lang w:val="en-GB"/>
        </w:rPr>
        <w:t>Interim dividend payment</w:t>
      </w:r>
    </w:p>
    <w:p w14:paraId="14EE90D3" w14:textId="77777777" w:rsidR="00C54ECC" w:rsidRPr="00005B13" w:rsidRDefault="00C54ECC" w:rsidP="00C54ECC">
      <w:pPr>
        <w:rPr>
          <w:rFonts w:cs="Arial"/>
          <w:spacing w:val="-4"/>
        </w:rPr>
      </w:pPr>
    </w:p>
    <w:p w14:paraId="1F36A67A" w14:textId="34999D01" w:rsidR="00C54ECC" w:rsidRPr="00005B13" w:rsidRDefault="00C54ECC" w:rsidP="00C54ECC">
      <w:pPr>
        <w:rPr>
          <w:rFonts w:cs="Arial"/>
          <w:spacing w:val="-4"/>
        </w:rPr>
      </w:pPr>
      <w:r w:rsidRPr="00005B13">
        <w:rPr>
          <w:rFonts w:cs="Arial"/>
          <w:spacing w:val="-4"/>
        </w:rPr>
        <w:t xml:space="preserve">At the Company’s Board of Directors’ Meeting No. 4/2566 on 9 August 2023, it approved </w:t>
      </w:r>
      <w:r w:rsidRPr="00005B13">
        <w:rPr>
          <w:rFonts w:cs="Arial"/>
          <w:spacing w:val="-4"/>
          <w:lang w:val="en-GB"/>
        </w:rPr>
        <w:t xml:space="preserve">the </w:t>
      </w:r>
      <w:r w:rsidRPr="00005B13">
        <w:rPr>
          <w:rFonts w:cs="Arial"/>
          <w:spacing w:val="-4"/>
        </w:rPr>
        <w:t>interim dividend payment for the operating results from 1 January 2023 to 30 June 2023, at Baht 0.10 per share, total amount of Baht 64.50 million. The dividend will be paid to Shareholders on 8 September 2023.</w:t>
      </w:r>
    </w:p>
    <w:p w14:paraId="6D8D46F4" w14:textId="5D89CB1E" w:rsidR="00C4152A" w:rsidRPr="00005B13" w:rsidRDefault="00C4152A" w:rsidP="00613C5E">
      <w:pPr>
        <w:jc w:val="thaiDistribute"/>
        <w:rPr>
          <w:rFonts w:cs="Arial"/>
          <w:lang w:val="en-GB"/>
        </w:rPr>
      </w:pPr>
    </w:p>
    <w:sectPr w:rsidR="00C4152A" w:rsidRPr="00005B13" w:rsidSect="007749C0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8D29" w14:textId="77777777" w:rsidR="00A81798" w:rsidRDefault="00A81798">
      <w:r>
        <w:separator/>
      </w:r>
    </w:p>
  </w:endnote>
  <w:endnote w:type="continuationSeparator" w:id="0">
    <w:p w14:paraId="5EDA1B0D" w14:textId="77777777" w:rsidR="00A81798" w:rsidRDefault="00A8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SLChalalaiClassicas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A12D" w14:textId="77777777" w:rsidR="003E327B" w:rsidRPr="00902F30" w:rsidRDefault="003E327B" w:rsidP="00AF3A38">
    <w:pPr>
      <w:pStyle w:val="Footer"/>
      <w:pBdr>
        <w:top w:val="single" w:sz="8" w:space="1" w:color="auto"/>
      </w:pBdr>
      <w:ind w:right="11"/>
      <w:jc w:val="right"/>
    </w:pPr>
    <w:r w:rsidRPr="00902F30">
      <w:fldChar w:fldCharType="begin"/>
    </w:r>
    <w:r w:rsidRPr="00902F30">
      <w:instrText xml:space="preserve"> PAGE   \* MERGEFORMAT </w:instrText>
    </w:r>
    <w:r w:rsidRPr="00902F30">
      <w:fldChar w:fldCharType="separate"/>
    </w:r>
    <w:r w:rsidRPr="00902F30">
      <w:rPr>
        <w:noProof/>
      </w:rPr>
      <w:t>24</w:t>
    </w:r>
    <w:r w:rsidRPr="00902F3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0D01" w14:textId="77777777" w:rsidR="00A81798" w:rsidRDefault="00A81798">
      <w:r>
        <w:separator/>
      </w:r>
    </w:p>
  </w:footnote>
  <w:footnote w:type="continuationSeparator" w:id="0">
    <w:p w14:paraId="786AC525" w14:textId="77777777" w:rsidR="00A81798" w:rsidRDefault="00A8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9AF9" w14:textId="77777777" w:rsidR="003E327B" w:rsidRPr="00902F30" w:rsidRDefault="003E327B" w:rsidP="009F2938">
    <w:pPr>
      <w:jc w:val="thaiDistribute"/>
      <w:rPr>
        <w:rFonts w:cs="Arial"/>
        <w:b/>
        <w:bCs/>
        <w:snapToGrid w:val="0"/>
        <w:color w:val="000000"/>
        <w:lang w:eastAsia="th-TH"/>
      </w:rPr>
    </w:pPr>
    <w:proofErr w:type="spellStart"/>
    <w:r w:rsidRPr="00902F30">
      <w:rPr>
        <w:rFonts w:cs="Arial"/>
        <w:b/>
        <w:bCs/>
        <w:snapToGrid w:val="0"/>
        <w:color w:val="000000"/>
        <w:lang w:eastAsia="th-TH"/>
      </w:rPr>
      <w:t>Sunsweet</w:t>
    </w:r>
    <w:proofErr w:type="spellEnd"/>
    <w:r w:rsidRPr="00902F30">
      <w:rPr>
        <w:rFonts w:cs="Arial"/>
        <w:b/>
        <w:bCs/>
        <w:snapToGrid w:val="0"/>
        <w:color w:val="000000"/>
        <w:lang w:eastAsia="th-TH"/>
      </w:rPr>
      <w:t xml:space="preserve"> Public Company Limited</w:t>
    </w:r>
  </w:p>
  <w:p w14:paraId="5ABEFFD2" w14:textId="77777777" w:rsidR="003E327B" w:rsidRPr="00902F30" w:rsidRDefault="003E327B">
    <w:pPr>
      <w:pStyle w:val="Header"/>
      <w:rPr>
        <w:b/>
        <w:bCs/>
      </w:rPr>
    </w:pPr>
    <w:r w:rsidRPr="00902F30">
      <w:rPr>
        <w:b/>
        <w:bCs/>
      </w:rPr>
      <w:t>Condensed notes to the interim financial information (Unaudited)</w:t>
    </w:r>
  </w:p>
  <w:p w14:paraId="6C69126C" w14:textId="1EB08B42" w:rsidR="003E327B" w:rsidRPr="00902F30" w:rsidRDefault="003E327B" w:rsidP="00390770">
    <w:pPr>
      <w:pStyle w:val="Header"/>
      <w:pBdr>
        <w:bottom w:val="single" w:sz="8" w:space="1" w:color="auto"/>
      </w:pBdr>
      <w:rPr>
        <w:b/>
        <w:bCs/>
      </w:rPr>
    </w:pPr>
    <w:r w:rsidRPr="00902F30">
      <w:rPr>
        <w:b/>
        <w:bCs/>
      </w:rPr>
      <w:t>For the</w:t>
    </w:r>
    <w:r w:rsidR="002451C6" w:rsidRPr="00902F30">
      <w:rPr>
        <w:b/>
        <w:bCs/>
      </w:rPr>
      <w:t xml:space="preserve"> </w:t>
    </w:r>
    <w:r w:rsidR="00CA2FA5" w:rsidRPr="00CA2FA5">
      <w:rPr>
        <w:b/>
        <w:bCs/>
        <w:lang w:val="en-GB"/>
      </w:rPr>
      <w:t xml:space="preserve">six-month period ended 30 June </w:t>
    </w:r>
    <w:r w:rsidR="00043DFC" w:rsidRPr="00902F30">
      <w:rPr>
        <w:b/>
        <w:bCs/>
        <w:lang w:val="en-GB"/>
      </w:rPr>
      <w:t>202</w:t>
    </w:r>
    <w:r w:rsidR="00CE7B2B" w:rsidRPr="00902F30">
      <w:rPr>
        <w:b/>
        <w:bCs/>
        <w:lang w:val="en-GB"/>
      </w:rPr>
      <w:t>3</w:t>
    </w:r>
  </w:p>
  <w:p w14:paraId="15F4B219" w14:textId="77777777" w:rsidR="003E327B" w:rsidRPr="00902F30" w:rsidRDefault="003E327B" w:rsidP="00390770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6D6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D6C9C"/>
    <w:multiLevelType w:val="hybridMultilevel"/>
    <w:tmpl w:val="D632FC12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4C76A9"/>
    <w:multiLevelType w:val="hybridMultilevel"/>
    <w:tmpl w:val="00CC10C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5FC"/>
    <w:multiLevelType w:val="hybridMultilevel"/>
    <w:tmpl w:val="847648C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36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2A7673"/>
    <w:multiLevelType w:val="hybridMultilevel"/>
    <w:tmpl w:val="B35C6B3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07D8C"/>
    <w:multiLevelType w:val="hybridMultilevel"/>
    <w:tmpl w:val="FF785698"/>
    <w:lvl w:ilvl="0" w:tplc="A594B6CA">
      <w:start w:val="1"/>
      <w:numFmt w:val="thaiLetters"/>
      <w:lvlText w:val="(%1)"/>
      <w:lvlJc w:val="left"/>
      <w:pPr>
        <w:ind w:left="14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1" w:hanging="360"/>
      </w:pPr>
    </w:lvl>
    <w:lvl w:ilvl="2" w:tplc="0809001B" w:tentative="1">
      <w:start w:val="1"/>
      <w:numFmt w:val="lowerRoman"/>
      <w:lvlText w:val="%3."/>
      <w:lvlJc w:val="right"/>
      <w:pPr>
        <w:ind w:left="2871" w:hanging="180"/>
      </w:pPr>
    </w:lvl>
    <w:lvl w:ilvl="3" w:tplc="0809000F" w:tentative="1">
      <w:start w:val="1"/>
      <w:numFmt w:val="decimal"/>
      <w:lvlText w:val="%4."/>
      <w:lvlJc w:val="left"/>
      <w:pPr>
        <w:ind w:left="3591" w:hanging="360"/>
      </w:pPr>
    </w:lvl>
    <w:lvl w:ilvl="4" w:tplc="08090019" w:tentative="1">
      <w:start w:val="1"/>
      <w:numFmt w:val="lowerLetter"/>
      <w:lvlText w:val="%5."/>
      <w:lvlJc w:val="left"/>
      <w:pPr>
        <w:ind w:left="4311" w:hanging="360"/>
      </w:pPr>
    </w:lvl>
    <w:lvl w:ilvl="5" w:tplc="0809001B" w:tentative="1">
      <w:start w:val="1"/>
      <w:numFmt w:val="lowerRoman"/>
      <w:lvlText w:val="%6."/>
      <w:lvlJc w:val="right"/>
      <w:pPr>
        <w:ind w:left="5031" w:hanging="180"/>
      </w:pPr>
    </w:lvl>
    <w:lvl w:ilvl="6" w:tplc="0809000F" w:tentative="1">
      <w:start w:val="1"/>
      <w:numFmt w:val="decimal"/>
      <w:lvlText w:val="%7."/>
      <w:lvlJc w:val="left"/>
      <w:pPr>
        <w:ind w:left="5751" w:hanging="360"/>
      </w:pPr>
    </w:lvl>
    <w:lvl w:ilvl="7" w:tplc="08090019" w:tentative="1">
      <w:start w:val="1"/>
      <w:numFmt w:val="lowerLetter"/>
      <w:lvlText w:val="%8."/>
      <w:lvlJc w:val="left"/>
      <w:pPr>
        <w:ind w:left="6471" w:hanging="360"/>
      </w:pPr>
    </w:lvl>
    <w:lvl w:ilvl="8" w:tplc="08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2D927074"/>
    <w:multiLevelType w:val="hybridMultilevel"/>
    <w:tmpl w:val="F432A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6BC4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C81111"/>
    <w:multiLevelType w:val="hybridMultilevel"/>
    <w:tmpl w:val="A26A472A"/>
    <w:lvl w:ilvl="0" w:tplc="77347B6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1DE43E2"/>
    <w:multiLevelType w:val="hybridMultilevel"/>
    <w:tmpl w:val="FFE80B16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378939BD"/>
    <w:multiLevelType w:val="hybridMultilevel"/>
    <w:tmpl w:val="A806640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3AEA6727"/>
    <w:multiLevelType w:val="hybridMultilevel"/>
    <w:tmpl w:val="3C6431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51FE4"/>
    <w:multiLevelType w:val="hybridMultilevel"/>
    <w:tmpl w:val="6BE23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846C46"/>
    <w:multiLevelType w:val="hybridMultilevel"/>
    <w:tmpl w:val="1592C0AA"/>
    <w:lvl w:ilvl="0" w:tplc="E3282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32CBE"/>
    <w:multiLevelType w:val="hybridMultilevel"/>
    <w:tmpl w:val="C74681CE"/>
    <w:lvl w:ilvl="0" w:tplc="7802701E">
      <w:start w:val="1"/>
      <w:numFmt w:val="lowerLetter"/>
      <w:lvlText w:val="(%1)"/>
      <w:lvlJc w:val="left"/>
      <w:pPr>
        <w:ind w:left="19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91" w:hanging="360"/>
      </w:pPr>
    </w:lvl>
    <w:lvl w:ilvl="2" w:tplc="0809001B" w:tentative="1">
      <w:start w:val="1"/>
      <w:numFmt w:val="lowerRoman"/>
      <w:lvlText w:val="%3."/>
      <w:lvlJc w:val="right"/>
      <w:pPr>
        <w:ind w:left="3411" w:hanging="180"/>
      </w:pPr>
    </w:lvl>
    <w:lvl w:ilvl="3" w:tplc="0809000F" w:tentative="1">
      <w:start w:val="1"/>
      <w:numFmt w:val="decimal"/>
      <w:lvlText w:val="%4."/>
      <w:lvlJc w:val="left"/>
      <w:pPr>
        <w:ind w:left="4131" w:hanging="360"/>
      </w:pPr>
    </w:lvl>
    <w:lvl w:ilvl="4" w:tplc="08090019" w:tentative="1">
      <w:start w:val="1"/>
      <w:numFmt w:val="lowerLetter"/>
      <w:lvlText w:val="%5."/>
      <w:lvlJc w:val="left"/>
      <w:pPr>
        <w:ind w:left="4851" w:hanging="360"/>
      </w:pPr>
    </w:lvl>
    <w:lvl w:ilvl="5" w:tplc="0809001B" w:tentative="1">
      <w:start w:val="1"/>
      <w:numFmt w:val="lowerRoman"/>
      <w:lvlText w:val="%6."/>
      <w:lvlJc w:val="right"/>
      <w:pPr>
        <w:ind w:left="5571" w:hanging="180"/>
      </w:pPr>
    </w:lvl>
    <w:lvl w:ilvl="6" w:tplc="0809000F" w:tentative="1">
      <w:start w:val="1"/>
      <w:numFmt w:val="decimal"/>
      <w:lvlText w:val="%7."/>
      <w:lvlJc w:val="left"/>
      <w:pPr>
        <w:ind w:left="6291" w:hanging="360"/>
      </w:pPr>
    </w:lvl>
    <w:lvl w:ilvl="7" w:tplc="08090019" w:tentative="1">
      <w:start w:val="1"/>
      <w:numFmt w:val="lowerLetter"/>
      <w:lvlText w:val="%8."/>
      <w:lvlJc w:val="left"/>
      <w:pPr>
        <w:ind w:left="7011" w:hanging="360"/>
      </w:pPr>
    </w:lvl>
    <w:lvl w:ilvl="8" w:tplc="0809001B" w:tentative="1">
      <w:start w:val="1"/>
      <w:numFmt w:val="lowerRoman"/>
      <w:lvlText w:val="%9."/>
      <w:lvlJc w:val="right"/>
      <w:pPr>
        <w:ind w:left="7731" w:hanging="180"/>
      </w:pPr>
    </w:lvl>
  </w:abstractNum>
  <w:abstractNum w:abstractNumId="16" w15:restartNumberingAfterBreak="0">
    <w:nsid w:val="40623E79"/>
    <w:multiLevelType w:val="hybridMultilevel"/>
    <w:tmpl w:val="D7D46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F50CB"/>
    <w:multiLevelType w:val="hybridMultilevel"/>
    <w:tmpl w:val="45D8F730"/>
    <w:lvl w:ilvl="0" w:tplc="AC40AFF2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C77452C"/>
    <w:multiLevelType w:val="hybridMultilevel"/>
    <w:tmpl w:val="BA1081E4"/>
    <w:lvl w:ilvl="0" w:tplc="3656E35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4B6EDF"/>
    <w:multiLevelType w:val="hybridMultilevel"/>
    <w:tmpl w:val="A00C5888"/>
    <w:lvl w:ilvl="0" w:tplc="3B405E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173765D"/>
    <w:multiLevelType w:val="hybridMultilevel"/>
    <w:tmpl w:val="603E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94D24"/>
    <w:multiLevelType w:val="hybridMultilevel"/>
    <w:tmpl w:val="5998893E"/>
    <w:lvl w:ilvl="0" w:tplc="04090001">
      <w:start w:val="1"/>
      <w:numFmt w:val="bullet"/>
      <w:lvlText w:val=""/>
      <w:lvlJc w:val="left"/>
      <w:pPr>
        <w:ind w:left="2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8" w:hanging="360"/>
      </w:pPr>
      <w:rPr>
        <w:rFonts w:ascii="Wingdings" w:hAnsi="Wingdings" w:hint="default"/>
      </w:rPr>
    </w:lvl>
  </w:abstractNum>
  <w:abstractNum w:abstractNumId="22" w15:restartNumberingAfterBreak="0">
    <w:nsid w:val="52EE3370"/>
    <w:multiLevelType w:val="hybridMultilevel"/>
    <w:tmpl w:val="122213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30C36CC"/>
    <w:multiLevelType w:val="hybridMultilevel"/>
    <w:tmpl w:val="16B684D6"/>
    <w:lvl w:ilvl="0" w:tplc="EB1C2244">
      <w:start w:val="27"/>
      <w:numFmt w:val="thaiLetters"/>
      <w:lvlText w:val="%1)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355D5"/>
    <w:multiLevelType w:val="hybridMultilevel"/>
    <w:tmpl w:val="DCFC5684"/>
    <w:lvl w:ilvl="0" w:tplc="67C20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DF0"/>
    <w:multiLevelType w:val="hybridMultilevel"/>
    <w:tmpl w:val="B9AEF54C"/>
    <w:lvl w:ilvl="0" w:tplc="38103466">
      <w:start w:val="2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EF2FC1"/>
    <w:multiLevelType w:val="hybridMultilevel"/>
    <w:tmpl w:val="C95ECDB2"/>
    <w:lvl w:ilvl="0" w:tplc="E83CCB9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9" w:hanging="360"/>
      </w:pPr>
    </w:lvl>
    <w:lvl w:ilvl="2" w:tplc="0809001B" w:tentative="1">
      <w:start w:val="1"/>
      <w:numFmt w:val="lowerRoman"/>
      <w:lvlText w:val="%3."/>
      <w:lvlJc w:val="right"/>
      <w:pPr>
        <w:ind w:left="3229" w:hanging="180"/>
      </w:pPr>
    </w:lvl>
    <w:lvl w:ilvl="3" w:tplc="0809000F" w:tentative="1">
      <w:start w:val="1"/>
      <w:numFmt w:val="decimal"/>
      <w:lvlText w:val="%4."/>
      <w:lvlJc w:val="left"/>
      <w:pPr>
        <w:ind w:left="3949" w:hanging="360"/>
      </w:pPr>
    </w:lvl>
    <w:lvl w:ilvl="4" w:tplc="08090019" w:tentative="1">
      <w:start w:val="1"/>
      <w:numFmt w:val="lowerLetter"/>
      <w:lvlText w:val="%5."/>
      <w:lvlJc w:val="left"/>
      <w:pPr>
        <w:ind w:left="4669" w:hanging="360"/>
      </w:pPr>
    </w:lvl>
    <w:lvl w:ilvl="5" w:tplc="0809001B" w:tentative="1">
      <w:start w:val="1"/>
      <w:numFmt w:val="lowerRoman"/>
      <w:lvlText w:val="%6."/>
      <w:lvlJc w:val="right"/>
      <w:pPr>
        <w:ind w:left="5389" w:hanging="180"/>
      </w:pPr>
    </w:lvl>
    <w:lvl w:ilvl="6" w:tplc="0809000F" w:tentative="1">
      <w:start w:val="1"/>
      <w:numFmt w:val="decimal"/>
      <w:lvlText w:val="%7."/>
      <w:lvlJc w:val="left"/>
      <w:pPr>
        <w:ind w:left="6109" w:hanging="360"/>
      </w:pPr>
    </w:lvl>
    <w:lvl w:ilvl="7" w:tplc="08090019" w:tentative="1">
      <w:start w:val="1"/>
      <w:numFmt w:val="lowerLetter"/>
      <w:lvlText w:val="%8."/>
      <w:lvlJc w:val="left"/>
      <w:pPr>
        <w:ind w:left="6829" w:hanging="360"/>
      </w:pPr>
    </w:lvl>
    <w:lvl w:ilvl="8" w:tplc="08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638521A5"/>
    <w:multiLevelType w:val="hybridMultilevel"/>
    <w:tmpl w:val="BECC1B5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6B5268D1"/>
    <w:multiLevelType w:val="hybridMultilevel"/>
    <w:tmpl w:val="CFB049BC"/>
    <w:lvl w:ilvl="0" w:tplc="08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9" w15:restartNumberingAfterBreak="0">
    <w:nsid w:val="703165EE"/>
    <w:multiLevelType w:val="hybridMultilevel"/>
    <w:tmpl w:val="5468AF70"/>
    <w:lvl w:ilvl="0" w:tplc="8E8AC698">
      <w:start w:val="5"/>
      <w:numFmt w:val="bullet"/>
      <w:lvlText w:val="-"/>
      <w:lvlJc w:val="left"/>
      <w:pPr>
        <w:ind w:left="1710" w:hanging="360"/>
      </w:pPr>
      <w:rPr>
        <w:rFonts w:ascii="AngsanaUPC" w:eastAsia="Times New Roman" w:hAnsi="AngsanaUPC" w:cs="AngsanaUPC" w:hint="default"/>
      </w:rPr>
    </w:lvl>
    <w:lvl w:ilvl="1" w:tplc="08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0" w15:restartNumberingAfterBreak="0">
    <w:nsid w:val="72FD19D5"/>
    <w:multiLevelType w:val="hybridMultilevel"/>
    <w:tmpl w:val="53869630"/>
    <w:lvl w:ilvl="0" w:tplc="B45CA70E">
      <w:numFmt w:val="bullet"/>
      <w:lvlText w:val="-"/>
      <w:lvlJc w:val="left"/>
      <w:pPr>
        <w:ind w:left="97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1" w15:restartNumberingAfterBreak="0">
    <w:nsid w:val="7CE64961"/>
    <w:multiLevelType w:val="hybridMultilevel"/>
    <w:tmpl w:val="241A822C"/>
    <w:lvl w:ilvl="0" w:tplc="6B7CDA1E">
      <w:start w:val="1"/>
      <w:numFmt w:val="lowerLetter"/>
      <w:lvlText w:val="%1)"/>
      <w:lvlJc w:val="left"/>
      <w:pPr>
        <w:ind w:left="1789" w:hanging="360"/>
      </w:pPr>
      <w:rPr>
        <w:rFonts w:hint="default"/>
        <w:color w:val="auto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509" w:hanging="360"/>
      </w:pPr>
    </w:lvl>
    <w:lvl w:ilvl="2" w:tplc="0809001B" w:tentative="1">
      <w:start w:val="1"/>
      <w:numFmt w:val="lowerRoman"/>
      <w:lvlText w:val="%3."/>
      <w:lvlJc w:val="right"/>
      <w:pPr>
        <w:ind w:left="3229" w:hanging="180"/>
      </w:pPr>
    </w:lvl>
    <w:lvl w:ilvl="3" w:tplc="0809000F" w:tentative="1">
      <w:start w:val="1"/>
      <w:numFmt w:val="decimal"/>
      <w:lvlText w:val="%4."/>
      <w:lvlJc w:val="left"/>
      <w:pPr>
        <w:ind w:left="3949" w:hanging="360"/>
      </w:pPr>
    </w:lvl>
    <w:lvl w:ilvl="4" w:tplc="08090019" w:tentative="1">
      <w:start w:val="1"/>
      <w:numFmt w:val="lowerLetter"/>
      <w:lvlText w:val="%5."/>
      <w:lvlJc w:val="left"/>
      <w:pPr>
        <w:ind w:left="4669" w:hanging="360"/>
      </w:pPr>
    </w:lvl>
    <w:lvl w:ilvl="5" w:tplc="0809001B" w:tentative="1">
      <w:start w:val="1"/>
      <w:numFmt w:val="lowerRoman"/>
      <w:lvlText w:val="%6."/>
      <w:lvlJc w:val="right"/>
      <w:pPr>
        <w:ind w:left="5389" w:hanging="180"/>
      </w:pPr>
    </w:lvl>
    <w:lvl w:ilvl="6" w:tplc="0809000F" w:tentative="1">
      <w:start w:val="1"/>
      <w:numFmt w:val="decimal"/>
      <w:lvlText w:val="%7."/>
      <w:lvlJc w:val="left"/>
      <w:pPr>
        <w:ind w:left="6109" w:hanging="360"/>
      </w:pPr>
    </w:lvl>
    <w:lvl w:ilvl="7" w:tplc="08090019" w:tentative="1">
      <w:start w:val="1"/>
      <w:numFmt w:val="lowerLetter"/>
      <w:lvlText w:val="%8."/>
      <w:lvlJc w:val="left"/>
      <w:pPr>
        <w:ind w:left="6829" w:hanging="360"/>
      </w:pPr>
    </w:lvl>
    <w:lvl w:ilvl="8" w:tplc="0809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1497113957">
    <w:abstractNumId w:val="4"/>
  </w:num>
  <w:num w:numId="2" w16cid:durableId="246887506">
    <w:abstractNumId w:val="27"/>
  </w:num>
  <w:num w:numId="3" w16cid:durableId="991762316">
    <w:abstractNumId w:val="6"/>
  </w:num>
  <w:num w:numId="4" w16cid:durableId="1614899279">
    <w:abstractNumId w:val="9"/>
  </w:num>
  <w:num w:numId="5" w16cid:durableId="1246575027">
    <w:abstractNumId w:val="23"/>
  </w:num>
  <w:num w:numId="6" w16cid:durableId="966549056">
    <w:abstractNumId w:val="30"/>
  </w:num>
  <w:num w:numId="7" w16cid:durableId="238753632">
    <w:abstractNumId w:val="31"/>
  </w:num>
  <w:num w:numId="8" w16cid:durableId="467666471">
    <w:abstractNumId w:val="26"/>
  </w:num>
  <w:num w:numId="9" w16cid:durableId="788746572">
    <w:abstractNumId w:val="13"/>
  </w:num>
  <w:num w:numId="10" w16cid:durableId="684404590">
    <w:abstractNumId w:val="8"/>
  </w:num>
  <w:num w:numId="11" w16cid:durableId="560796367">
    <w:abstractNumId w:val="0"/>
  </w:num>
  <w:num w:numId="12" w16cid:durableId="1593704593">
    <w:abstractNumId w:val="21"/>
  </w:num>
  <w:num w:numId="13" w16cid:durableId="1655377613">
    <w:abstractNumId w:val="15"/>
  </w:num>
  <w:num w:numId="14" w16cid:durableId="2035156528">
    <w:abstractNumId w:val="22"/>
  </w:num>
  <w:num w:numId="15" w16cid:durableId="1880048945">
    <w:abstractNumId w:val="5"/>
  </w:num>
  <w:num w:numId="16" w16cid:durableId="401484875">
    <w:abstractNumId w:val="1"/>
  </w:num>
  <w:num w:numId="17" w16cid:durableId="747851099">
    <w:abstractNumId w:val="10"/>
  </w:num>
  <w:num w:numId="18" w16cid:durableId="1143347589">
    <w:abstractNumId w:val="25"/>
  </w:num>
  <w:num w:numId="19" w16cid:durableId="2038699984">
    <w:abstractNumId w:val="18"/>
  </w:num>
  <w:num w:numId="20" w16cid:durableId="553543827">
    <w:abstractNumId w:val="7"/>
  </w:num>
  <w:num w:numId="21" w16cid:durableId="280497481">
    <w:abstractNumId w:val="17"/>
  </w:num>
  <w:num w:numId="22" w16cid:durableId="425732445">
    <w:abstractNumId w:val="28"/>
  </w:num>
  <w:num w:numId="23" w16cid:durableId="562107938">
    <w:abstractNumId w:val="29"/>
  </w:num>
  <w:num w:numId="24" w16cid:durableId="1492991352">
    <w:abstractNumId w:val="16"/>
  </w:num>
  <w:num w:numId="25" w16cid:durableId="224292579">
    <w:abstractNumId w:val="3"/>
  </w:num>
  <w:num w:numId="26" w16cid:durableId="1402680843">
    <w:abstractNumId w:val="11"/>
  </w:num>
  <w:num w:numId="27" w16cid:durableId="1598902052">
    <w:abstractNumId w:val="19"/>
  </w:num>
  <w:num w:numId="28" w16cid:durableId="808134600">
    <w:abstractNumId w:val="20"/>
  </w:num>
  <w:num w:numId="29" w16cid:durableId="1917125052">
    <w:abstractNumId w:val="12"/>
  </w:num>
  <w:num w:numId="30" w16cid:durableId="57749700">
    <w:abstractNumId w:val="24"/>
  </w:num>
  <w:num w:numId="31" w16cid:durableId="2019848853">
    <w:abstractNumId w:val="14"/>
  </w:num>
  <w:num w:numId="32" w16cid:durableId="141593641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896"/>
    <w:rsid w:val="00000134"/>
    <w:rsid w:val="000002C1"/>
    <w:rsid w:val="00001F8B"/>
    <w:rsid w:val="00002AD8"/>
    <w:rsid w:val="000031EC"/>
    <w:rsid w:val="00003694"/>
    <w:rsid w:val="00003A02"/>
    <w:rsid w:val="000040C7"/>
    <w:rsid w:val="0000476B"/>
    <w:rsid w:val="00004980"/>
    <w:rsid w:val="00005111"/>
    <w:rsid w:val="000055A8"/>
    <w:rsid w:val="00005618"/>
    <w:rsid w:val="00005B13"/>
    <w:rsid w:val="00005EC0"/>
    <w:rsid w:val="000060B8"/>
    <w:rsid w:val="000063BB"/>
    <w:rsid w:val="00006F4C"/>
    <w:rsid w:val="00007174"/>
    <w:rsid w:val="00010959"/>
    <w:rsid w:val="00011769"/>
    <w:rsid w:val="00011B59"/>
    <w:rsid w:val="00012C9D"/>
    <w:rsid w:val="00012E7D"/>
    <w:rsid w:val="000139F1"/>
    <w:rsid w:val="00013A54"/>
    <w:rsid w:val="00014214"/>
    <w:rsid w:val="0001446F"/>
    <w:rsid w:val="00016383"/>
    <w:rsid w:val="0001647E"/>
    <w:rsid w:val="00017701"/>
    <w:rsid w:val="00017750"/>
    <w:rsid w:val="00021404"/>
    <w:rsid w:val="00021461"/>
    <w:rsid w:val="0002153D"/>
    <w:rsid w:val="000215D4"/>
    <w:rsid w:val="0002256F"/>
    <w:rsid w:val="000226E3"/>
    <w:rsid w:val="00022742"/>
    <w:rsid w:val="00023012"/>
    <w:rsid w:val="00024416"/>
    <w:rsid w:val="0002454D"/>
    <w:rsid w:val="000245E3"/>
    <w:rsid w:val="000251A4"/>
    <w:rsid w:val="00025235"/>
    <w:rsid w:val="00025655"/>
    <w:rsid w:val="00025DE5"/>
    <w:rsid w:val="00026192"/>
    <w:rsid w:val="00026741"/>
    <w:rsid w:val="000268D2"/>
    <w:rsid w:val="00026F66"/>
    <w:rsid w:val="00027248"/>
    <w:rsid w:val="0002748F"/>
    <w:rsid w:val="0002789C"/>
    <w:rsid w:val="000313DD"/>
    <w:rsid w:val="000323F2"/>
    <w:rsid w:val="000327AC"/>
    <w:rsid w:val="00032BA8"/>
    <w:rsid w:val="000345FE"/>
    <w:rsid w:val="00034994"/>
    <w:rsid w:val="00035170"/>
    <w:rsid w:val="00036EE6"/>
    <w:rsid w:val="00037465"/>
    <w:rsid w:val="000379EE"/>
    <w:rsid w:val="000412EE"/>
    <w:rsid w:val="0004158E"/>
    <w:rsid w:val="00042129"/>
    <w:rsid w:val="00042BBB"/>
    <w:rsid w:val="00042F6C"/>
    <w:rsid w:val="0004338F"/>
    <w:rsid w:val="00043723"/>
    <w:rsid w:val="00043DFC"/>
    <w:rsid w:val="0004444D"/>
    <w:rsid w:val="000447C4"/>
    <w:rsid w:val="0004491F"/>
    <w:rsid w:val="000451CB"/>
    <w:rsid w:val="000452E4"/>
    <w:rsid w:val="00045DB0"/>
    <w:rsid w:val="00046F0F"/>
    <w:rsid w:val="00047535"/>
    <w:rsid w:val="00047A05"/>
    <w:rsid w:val="00047A34"/>
    <w:rsid w:val="0005059C"/>
    <w:rsid w:val="000509AD"/>
    <w:rsid w:val="00051499"/>
    <w:rsid w:val="000516F7"/>
    <w:rsid w:val="00052266"/>
    <w:rsid w:val="00052AB8"/>
    <w:rsid w:val="00052C7B"/>
    <w:rsid w:val="00052E4D"/>
    <w:rsid w:val="00053361"/>
    <w:rsid w:val="000534B4"/>
    <w:rsid w:val="00054476"/>
    <w:rsid w:val="000556DE"/>
    <w:rsid w:val="00056D86"/>
    <w:rsid w:val="00057983"/>
    <w:rsid w:val="00057AC8"/>
    <w:rsid w:val="00057E45"/>
    <w:rsid w:val="00060561"/>
    <w:rsid w:val="00060D2D"/>
    <w:rsid w:val="00061C23"/>
    <w:rsid w:val="00062119"/>
    <w:rsid w:val="00062C58"/>
    <w:rsid w:val="00062DCC"/>
    <w:rsid w:val="0006332E"/>
    <w:rsid w:val="00063EB0"/>
    <w:rsid w:val="00064011"/>
    <w:rsid w:val="000648F0"/>
    <w:rsid w:val="00064AC4"/>
    <w:rsid w:val="00064D54"/>
    <w:rsid w:val="00064F0E"/>
    <w:rsid w:val="000659C9"/>
    <w:rsid w:val="00065C04"/>
    <w:rsid w:val="00066321"/>
    <w:rsid w:val="000667EA"/>
    <w:rsid w:val="000669D7"/>
    <w:rsid w:val="00066BE4"/>
    <w:rsid w:val="00070B81"/>
    <w:rsid w:val="00070D1A"/>
    <w:rsid w:val="00070D2E"/>
    <w:rsid w:val="00070DCA"/>
    <w:rsid w:val="00070F6D"/>
    <w:rsid w:val="00071DD6"/>
    <w:rsid w:val="000726E3"/>
    <w:rsid w:val="0007468C"/>
    <w:rsid w:val="000749C1"/>
    <w:rsid w:val="00074BFF"/>
    <w:rsid w:val="00074CD5"/>
    <w:rsid w:val="00074D18"/>
    <w:rsid w:val="00075904"/>
    <w:rsid w:val="0007598F"/>
    <w:rsid w:val="00075BA0"/>
    <w:rsid w:val="000760EC"/>
    <w:rsid w:val="000764BF"/>
    <w:rsid w:val="000766F0"/>
    <w:rsid w:val="0007760A"/>
    <w:rsid w:val="00080D92"/>
    <w:rsid w:val="00082647"/>
    <w:rsid w:val="00083077"/>
    <w:rsid w:val="000831EC"/>
    <w:rsid w:val="0008340F"/>
    <w:rsid w:val="00083C71"/>
    <w:rsid w:val="00084385"/>
    <w:rsid w:val="00084487"/>
    <w:rsid w:val="00084FE2"/>
    <w:rsid w:val="000852D5"/>
    <w:rsid w:val="00086906"/>
    <w:rsid w:val="00086952"/>
    <w:rsid w:val="00087462"/>
    <w:rsid w:val="0008753D"/>
    <w:rsid w:val="000875E9"/>
    <w:rsid w:val="00087D63"/>
    <w:rsid w:val="000908B1"/>
    <w:rsid w:val="00091047"/>
    <w:rsid w:val="00091362"/>
    <w:rsid w:val="00091701"/>
    <w:rsid w:val="000924AD"/>
    <w:rsid w:val="000931DF"/>
    <w:rsid w:val="000940D8"/>
    <w:rsid w:val="000951D8"/>
    <w:rsid w:val="0009527A"/>
    <w:rsid w:val="00095C13"/>
    <w:rsid w:val="00096080"/>
    <w:rsid w:val="00096C6F"/>
    <w:rsid w:val="00096EFC"/>
    <w:rsid w:val="000A00D7"/>
    <w:rsid w:val="000A080F"/>
    <w:rsid w:val="000A092D"/>
    <w:rsid w:val="000A0D2F"/>
    <w:rsid w:val="000A0DF6"/>
    <w:rsid w:val="000A1CCC"/>
    <w:rsid w:val="000A2174"/>
    <w:rsid w:val="000A333F"/>
    <w:rsid w:val="000A3865"/>
    <w:rsid w:val="000A4A69"/>
    <w:rsid w:val="000A5136"/>
    <w:rsid w:val="000A517F"/>
    <w:rsid w:val="000A5CED"/>
    <w:rsid w:val="000A5ED6"/>
    <w:rsid w:val="000A63B5"/>
    <w:rsid w:val="000A69E8"/>
    <w:rsid w:val="000A71A0"/>
    <w:rsid w:val="000A7AFA"/>
    <w:rsid w:val="000B000A"/>
    <w:rsid w:val="000B06AB"/>
    <w:rsid w:val="000B095A"/>
    <w:rsid w:val="000B0F98"/>
    <w:rsid w:val="000B3AA0"/>
    <w:rsid w:val="000B3B5F"/>
    <w:rsid w:val="000B503C"/>
    <w:rsid w:val="000B55BD"/>
    <w:rsid w:val="000B63D0"/>
    <w:rsid w:val="000B721F"/>
    <w:rsid w:val="000B727F"/>
    <w:rsid w:val="000C03C9"/>
    <w:rsid w:val="000C0A2F"/>
    <w:rsid w:val="000C0A4A"/>
    <w:rsid w:val="000C0F94"/>
    <w:rsid w:val="000C1511"/>
    <w:rsid w:val="000C1D2B"/>
    <w:rsid w:val="000C235B"/>
    <w:rsid w:val="000C2D07"/>
    <w:rsid w:val="000C3570"/>
    <w:rsid w:val="000C3725"/>
    <w:rsid w:val="000C382F"/>
    <w:rsid w:val="000C41DB"/>
    <w:rsid w:val="000C46FD"/>
    <w:rsid w:val="000C4873"/>
    <w:rsid w:val="000C4DC1"/>
    <w:rsid w:val="000C4FC5"/>
    <w:rsid w:val="000C5968"/>
    <w:rsid w:val="000C6D3E"/>
    <w:rsid w:val="000C6F60"/>
    <w:rsid w:val="000C77D5"/>
    <w:rsid w:val="000C7C05"/>
    <w:rsid w:val="000D09A8"/>
    <w:rsid w:val="000D0C7E"/>
    <w:rsid w:val="000D19B4"/>
    <w:rsid w:val="000D1D6B"/>
    <w:rsid w:val="000D2D1F"/>
    <w:rsid w:val="000D333D"/>
    <w:rsid w:val="000D36A9"/>
    <w:rsid w:val="000D40BA"/>
    <w:rsid w:val="000D5339"/>
    <w:rsid w:val="000D623C"/>
    <w:rsid w:val="000D6512"/>
    <w:rsid w:val="000D660A"/>
    <w:rsid w:val="000D6E5C"/>
    <w:rsid w:val="000D708D"/>
    <w:rsid w:val="000D7221"/>
    <w:rsid w:val="000D79B5"/>
    <w:rsid w:val="000E00B2"/>
    <w:rsid w:val="000E0B22"/>
    <w:rsid w:val="000E0D1C"/>
    <w:rsid w:val="000E0F02"/>
    <w:rsid w:val="000E2C34"/>
    <w:rsid w:val="000E3057"/>
    <w:rsid w:val="000E3524"/>
    <w:rsid w:val="000E3AA3"/>
    <w:rsid w:val="000E4966"/>
    <w:rsid w:val="000E4E32"/>
    <w:rsid w:val="000E5010"/>
    <w:rsid w:val="000E6C83"/>
    <w:rsid w:val="000E72EC"/>
    <w:rsid w:val="000E7F15"/>
    <w:rsid w:val="000F0206"/>
    <w:rsid w:val="000F0948"/>
    <w:rsid w:val="000F10B0"/>
    <w:rsid w:val="000F113E"/>
    <w:rsid w:val="000F16B1"/>
    <w:rsid w:val="000F2BFD"/>
    <w:rsid w:val="000F334E"/>
    <w:rsid w:val="000F34D2"/>
    <w:rsid w:val="000F385F"/>
    <w:rsid w:val="000F3C57"/>
    <w:rsid w:val="000F4414"/>
    <w:rsid w:val="000F55EE"/>
    <w:rsid w:val="000F5752"/>
    <w:rsid w:val="000F5E3E"/>
    <w:rsid w:val="000F5F29"/>
    <w:rsid w:val="000F60DE"/>
    <w:rsid w:val="000F6349"/>
    <w:rsid w:val="000F6421"/>
    <w:rsid w:val="001002BE"/>
    <w:rsid w:val="00100C4A"/>
    <w:rsid w:val="00101FB8"/>
    <w:rsid w:val="00103639"/>
    <w:rsid w:val="00103881"/>
    <w:rsid w:val="001038DA"/>
    <w:rsid w:val="00103B46"/>
    <w:rsid w:val="001044EF"/>
    <w:rsid w:val="00105045"/>
    <w:rsid w:val="00105493"/>
    <w:rsid w:val="00106069"/>
    <w:rsid w:val="001063F0"/>
    <w:rsid w:val="00106948"/>
    <w:rsid w:val="00106D8D"/>
    <w:rsid w:val="00106DB6"/>
    <w:rsid w:val="00107610"/>
    <w:rsid w:val="00107C0E"/>
    <w:rsid w:val="00107C55"/>
    <w:rsid w:val="001102E5"/>
    <w:rsid w:val="00110599"/>
    <w:rsid w:val="00110666"/>
    <w:rsid w:val="00110B05"/>
    <w:rsid w:val="00111B3B"/>
    <w:rsid w:val="00111EBD"/>
    <w:rsid w:val="0011360E"/>
    <w:rsid w:val="00113974"/>
    <w:rsid w:val="0011454E"/>
    <w:rsid w:val="00114BB6"/>
    <w:rsid w:val="00116343"/>
    <w:rsid w:val="001167DE"/>
    <w:rsid w:val="00116BCA"/>
    <w:rsid w:val="00116C57"/>
    <w:rsid w:val="00116FD4"/>
    <w:rsid w:val="00121EE8"/>
    <w:rsid w:val="001225BD"/>
    <w:rsid w:val="00122AC4"/>
    <w:rsid w:val="001236F2"/>
    <w:rsid w:val="00123834"/>
    <w:rsid w:val="00123B88"/>
    <w:rsid w:val="00123C1C"/>
    <w:rsid w:val="00123F88"/>
    <w:rsid w:val="001250B1"/>
    <w:rsid w:val="001250B6"/>
    <w:rsid w:val="001259A8"/>
    <w:rsid w:val="00125A1E"/>
    <w:rsid w:val="00125AF6"/>
    <w:rsid w:val="00126587"/>
    <w:rsid w:val="00126646"/>
    <w:rsid w:val="001267F6"/>
    <w:rsid w:val="0012698F"/>
    <w:rsid w:val="00126C2A"/>
    <w:rsid w:val="00126E49"/>
    <w:rsid w:val="00126EEC"/>
    <w:rsid w:val="00127B2F"/>
    <w:rsid w:val="001305A3"/>
    <w:rsid w:val="001305B4"/>
    <w:rsid w:val="0013105D"/>
    <w:rsid w:val="001318FD"/>
    <w:rsid w:val="00131EA1"/>
    <w:rsid w:val="00132851"/>
    <w:rsid w:val="00132D68"/>
    <w:rsid w:val="0013306A"/>
    <w:rsid w:val="00133B96"/>
    <w:rsid w:val="00133D5F"/>
    <w:rsid w:val="001349E6"/>
    <w:rsid w:val="00135F41"/>
    <w:rsid w:val="00135FE0"/>
    <w:rsid w:val="0013606C"/>
    <w:rsid w:val="00136606"/>
    <w:rsid w:val="00136BB6"/>
    <w:rsid w:val="00137773"/>
    <w:rsid w:val="00137BD4"/>
    <w:rsid w:val="00140525"/>
    <w:rsid w:val="0014059B"/>
    <w:rsid w:val="00140C88"/>
    <w:rsid w:val="00141165"/>
    <w:rsid w:val="00141B4A"/>
    <w:rsid w:val="0014202C"/>
    <w:rsid w:val="001420ED"/>
    <w:rsid w:val="001426B6"/>
    <w:rsid w:val="001429C8"/>
    <w:rsid w:val="00142DAE"/>
    <w:rsid w:val="00142FED"/>
    <w:rsid w:val="001451E6"/>
    <w:rsid w:val="00145771"/>
    <w:rsid w:val="00145D88"/>
    <w:rsid w:val="0014622E"/>
    <w:rsid w:val="00146F8C"/>
    <w:rsid w:val="0015102E"/>
    <w:rsid w:val="001515D1"/>
    <w:rsid w:val="00151812"/>
    <w:rsid w:val="001520EF"/>
    <w:rsid w:val="00152873"/>
    <w:rsid w:val="0015357C"/>
    <w:rsid w:val="001537E6"/>
    <w:rsid w:val="00153C6C"/>
    <w:rsid w:val="00153F62"/>
    <w:rsid w:val="00154175"/>
    <w:rsid w:val="0015518A"/>
    <w:rsid w:val="00155B7A"/>
    <w:rsid w:val="00156656"/>
    <w:rsid w:val="00156AAD"/>
    <w:rsid w:val="00156F2B"/>
    <w:rsid w:val="00157D80"/>
    <w:rsid w:val="00160AD6"/>
    <w:rsid w:val="00160B53"/>
    <w:rsid w:val="0016127B"/>
    <w:rsid w:val="00161653"/>
    <w:rsid w:val="00161D11"/>
    <w:rsid w:val="001633F9"/>
    <w:rsid w:val="0016419B"/>
    <w:rsid w:val="00164775"/>
    <w:rsid w:val="001650D0"/>
    <w:rsid w:val="00165466"/>
    <w:rsid w:val="00165F81"/>
    <w:rsid w:val="001661C7"/>
    <w:rsid w:val="0016649B"/>
    <w:rsid w:val="00166B26"/>
    <w:rsid w:val="00167831"/>
    <w:rsid w:val="00167CA3"/>
    <w:rsid w:val="00167E51"/>
    <w:rsid w:val="00170036"/>
    <w:rsid w:val="00171228"/>
    <w:rsid w:val="00171D75"/>
    <w:rsid w:val="001725EE"/>
    <w:rsid w:val="00173197"/>
    <w:rsid w:val="00173623"/>
    <w:rsid w:val="00173686"/>
    <w:rsid w:val="001738FA"/>
    <w:rsid w:val="00173908"/>
    <w:rsid w:val="00174032"/>
    <w:rsid w:val="00174913"/>
    <w:rsid w:val="00174DD1"/>
    <w:rsid w:val="00176008"/>
    <w:rsid w:val="001771AD"/>
    <w:rsid w:val="001772A4"/>
    <w:rsid w:val="00177E9C"/>
    <w:rsid w:val="00180857"/>
    <w:rsid w:val="00180DED"/>
    <w:rsid w:val="00181611"/>
    <w:rsid w:val="0018290B"/>
    <w:rsid w:val="001831D3"/>
    <w:rsid w:val="00183209"/>
    <w:rsid w:val="001832F0"/>
    <w:rsid w:val="00183CA7"/>
    <w:rsid w:val="001841C7"/>
    <w:rsid w:val="001844D5"/>
    <w:rsid w:val="00184572"/>
    <w:rsid w:val="00185525"/>
    <w:rsid w:val="00185835"/>
    <w:rsid w:val="0018584D"/>
    <w:rsid w:val="0018644F"/>
    <w:rsid w:val="00186671"/>
    <w:rsid w:val="001872F9"/>
    <w:rsid w:val="00187558"/>
    <w:rsid w:val="0018756D"/>
    <w:rsid w:val="00187A90"/>
    <w:rsid w:val="00187CC6"/>
    <w:rsid w:val="00190090"/>
    <w:rsid w:val="00191310"/>
    <w:rsid w:val="00191872"/>
    <w:rsid w:val="00191D22"/>
    <w:rsid w:val="00191DB8"/>
    <w:rsid w:val="00192249"/>
    <w:rsid w:val="00193160"/>
    <w:rsid w:val="00194121"/>
    <w:rsid w:val="00194D90"/>
    <w:rsid w:val="00195F00"/>
    <w:rsid w:val="00196591"/>
    <w:rsid w:val="001977E8"/>
    <w:rsid w:val="00197B83"/>
    <w:rsid w:val="001A0253"/>
    <w:rsid w:val="001A10CD"/>
    <w:rsid w:val="001A1640"/>
    <w:rsid w:val="001A17A1"/>
    <w:rsid w:val="001A1A61"/>
    <w:rsid w:val="001A20DF"/>
    <w:rsid w:val="001A246C"/>
    <w:rsid w:val="001A2525"/>
    <w:rsid w:val="001A29FE"/>
    <w:rsid w:val="001A3326"/>
    <w:rsid w:val="001A3E7A"/>
    <w:rsid w:val="001A3F64"/>
    <w:rsid w:val="001A4516"/>
    <w:rsid w:val="001A576A"/>
    <w:rsid w:val="001A5D04"/>
    <w:rsid w:val="001A5D38"/>
    <w:rsid w:val="001A5FA3"/>
    <w:rsid w:val="001A6639"/>
    <w:rsid w:val="001A7234"/>
    <w:rsid w:val="001A724B"/>
    <w:rsid w:val="001A7EA5"/>
    <w:rsid w:val="001B15FF"/>
    <w:rsid w:val="001B17D9"/>
    <w:rsid w:val="001B1BAD"/>
    <w:rsid w:val="001B1C18"/>
    <w:rsid w:val="001B23FB"/>
    <w:rsid w:val="001B2794"/>
    <w:rsid w:val="001B2A50"/>
    <w:rsid w:val="001B2D19"/>
    <w:rsid w:val="001B2FA1"/>
    <w:rsid w:val="001B2FCB"/>
    <w:rsid w:val="001B39A9"/>
    <w:rsid w:val="001B4C80"/>
    <w:rsid w:val="001B531C"/>
    <w:rsid w:val="001B58A8"/>
    <w:rsid w:val="001B58DE"/>
    <w:rsid w:val="001B5E49"/>
    <w:rsid w:val="001B60B3"/>
    <w:rsid w:val="001B61D0"/>
    <w:rsid w:val="001B6F06"/>
    <w:rsid w:val="001B7B9A"/>
    <w:rsid w:val="001C00BD"/>
    <w:rsid w:val="001C0A2A"/>
    <w:rsid w:val="001C0E97"/>
    <w:rsid w:val="001C1056"/>
    <w:rsid w:val="001C1A70"/>
    <w:rsid w:val="001C1C35"/>
    <w:rsid w:val="001C235B"/>
    <w:rsid w:val="001C2954"/>
    <w:rsid w:val="001C299E"/>
    <w:rsid w:val="001C3334"/>
    <w:rsid w:val="001C44EB"/>
    <w:rsid w:val="001C45B1"/>
    <w:rsid w:val="001C5C97"/>
    <w:rsid w:val="001C5C9C"/>
    <w:rsid w:val="001C5E45"/>
    <w:rsid w:val="001C65C9"/>
    <w:rsid w:val="001C6948"/>
    <w:rsid w:val="001C6D51"/>
    <w:rsid w:val="001C6E32"/>
    <w:rsid w:val="001C6FBC"/>
    <w:rsid w:val="001D04FF"/>
    <w:rsid w:val="001D0751"/>
    <w:rsid w:val="001D0E9C"/>
    <w:rsid w:val="001D13EE"/>
    <w:rsid w:val="001D1C5B"/>
    <w:rsid w:val="001D25B3"/>
    <w:rsid w:val="001D3804"/>
    <w:rsid w:val="001D414D"/>
    <w:rsid w:val="001D421D"/>
    <w:rsid w:val="001D467C"/>
    <w:rsid w:val="001D526C"/>
    <w:rsid w:val="001D5A03"/>
    <w:rsid w:val="001D6650"/>
    <w:rsid w:val="001D6D21"/>
    <w:rsid w:val="001D726F"/>
    <w:rsid w:val="001D7A69"/>
    <w:rsid w:val="001D7C3E"/>
    <w:rsid w:val="001D7D6C"/>
    <w:rsid w:val="001E150B"/>
    <w:rsid w:val="001E1A16"/>
    <w:rsid w:val="001E2077"/>
    <w:rsid w:val="001E29C3"/>
    <w:rsid w:val="001E2BB9"/>
    <w:rsid w:val="001E2D59"/>
    <w:rsid w:val="001E34A0"/>
    <w:rsid w:val="001E366D"/>
    <w:rsid w:val="001E3CC4"/>
    <w:rsid w:val="001E3E26"/>
    <w:rsid w:val="001E45D0"/>
    <w:rsid w:val="001E465A"/>
    <w:rsid w:val="001E571E"/>
    <w:rsid w:val="001E5A72"/>
    <w:rsid w:val="001E5CC9"/>
    <w:rsid w:val="001E5E64"/>
    <w:rsid w:val="001E5F15"/>
    <w:rsid w:val="001E63A5"/>
    <w:rsid w:val="001F01B8"/>
    <w:rsid w:val="001F03D8"/>
    <w:rsid w:val="001F052D"/>
    <w:rsid w:val="001F19CC"/>
    <w:rsid w:val="001F1C82"/>
    <w:rsid w:val="001F2422"/>
    <w:rsid w:val="001F2846"/>
    <w:rsid w:val="001F316D"/>
    <w:rsid w:val="001F31A9"/>
    <w:rsid w:val="001F3CD9"/>
    <w:rsid w:val="001F3D89"/>
    <w:rsid w:val="001F43FA"/>
    <w:rsid w:val="001F4E38"/>
    <w:rsid w:val="001F4EDA"/>
    <w:rsid w:val="001F571A"/>
    <w:rsid w:val="001F6057"/>
    <w:rsid w:val="001F6556"/>
    <w:rsid w:val="001F6878"/>
    <w:rsid w:val="001F6B12"/>
    <w:rsid w:val="001F6DCA"/>
    <w:rsid w:val="001F720C"/>
    <w:rsid w:val="001F7610"/>
    <w:rsid w:val="001F762C"/>
    <w:rsid w:val="001F777F"/>
    <w:rsid w:val="001F7E5B"/>
    <w:rsid w:val="0020038C"/>
    <w:rsid w:val="0020102E"/>
    <w:rsid w:val="002025FD"/>
    <w:rsid w:val="002033C6"/>
    <w:rsid w:val="00203AC1"/>
    <w:rsid w:val="00204DC0"/>
    <w:rsid w:val="00205305"/>
    <w:rsid w:val="00205F81"/>
    <w:rsid w:val="00206EE2"/>
    <w:rsid w:val="00207534"/>
    <w:rsid w:val="00207BAA"/>
    <w:rsid w:val="00210854"/>
    <w:rsid w:val="00210A35"/>
    <w:rsid w:val="00211CD1"/>
    <w:rsid w:val="00212709"/>
    <w:rsid w:val="00212D20"/>
    <w:rsid w:val="00212EC0"/>
    <w:rsid w:val="002135CE"/>
    <w:rsid w:val="00213871"/>
    <w:rsid w:val="00213C6F"/>
    <w:rsid w:val="00214865"/>
    <w:rsid w:val="0021536D"/>
    <w:rsid w:val="0021580C"/>
    <w:rsid w:val="00215D04"/>
    <w:rsid w:val="002161C5"/>
    <w:rsid w:val="002161F9"/>
    <w:rsid w:val="00217BC6"/>
    <w:rsid w:val="00220794"/>
    <w:rsid w:val="00221231"/>
    <w:rsid w:val="00221515"/>
    <w:rsid w:val="002226A8"/>
    <w:rsid w:val="00222B44"/>
    <w:rsid w:val="00222E17"/>
    <w:rsid w:val="0022389E"/>
    <w:rsid w:val="00223C53"/>
    <w:rsid w:val="002241A1"/>
    <w:rsid w:val="0022452B"/>
    <w:rsid w:val="00224738"/>
    <w:rsid w:val="00224DC9"/>
    <w:rsid w:val="00225644"/>
    <w:rsid w:val="002260DB"/>
    <w:rsid w:val="002272DE"/>
    <w:rsid w:val="00227613"/>
    <w:rsid w:val="00227860"/>
    <w:rsid w:val="00227AFF"/>
    <w:rsid w:val="00227EA9"/>
    <w:rsid w:val="00230C56"/>
    <w:rsid w:val="0023124B"/>
    <w:rsid w:val="00232B8C"/>
    <w:rsid w:val="00232B9A"/>
    <w:rsid w:val="00233036"/>
    <w:rsid w:val="00233493"/>
    <w:rsid w:val="002338ED"/>
    <w:rsid w:val="002341C9"/>
    <w:rsid w:val="002345F0"/>
    <w:rsid w:val="00234EBD"/>
    <w:rsid w:val="002351B6"/>
    <w:rsid w:val="00236E5E"/>
    <w:rsid w:val="00237377"/>
    <w:rsid w:val="0023796C"/>
    <w:rsid w:val="00237D9F"/>
    <w:rsid w:val="00240CB6"/>
    <w:rsid w:val="0024136B"/>
    <w:rsid w:val="00241826"/>
    <w:rsid w:val="00241A51"/>
    <w:rsid w:val="00242016"/>
    <w:rsid w:val="002420B2"/>
    <w:rsid w:val="00242640"/>
    <w:rsid w:val="00242E90"/>
    <w:rsid w:val="002433AD"/>
    <w:rsid w:val="002433CF"/>
    <w:rsid w:val="00243496"/>
    <w:rsid w:val="00243889"/>
    <w:rsid w:val="00243C3E"/>
    <w:rsid w:val="00243D6C"/>
    <w:rsid w:val="00243F8D"/>
    <w:rsid w:val="002445FC"/>
    <w:rsid w:val="00244673"/>
    <w:rsid w:val="0024477C"/>
    <w:rsid w:val="002451C6"/>
    <w:rsid w:val="0024603D"/>
    <w:rsid w:val="00246378"/>
    <w:rsid w:val="00246639"/>
    <w:rsid w:val="00246647"/>
    <w:rsid w:val="00246AC0"/>
    <w:rsid w:val="00246B46"/>
    <w:rsid w:val="00246BE0"/>
    <w:rsid w:val="0025119E"/>
    <w:rsid w:val="002525BD"/>
    <w:rsid w:val="00252633"/>
    <w:rsid w:val="00252CE0"/>
    <w:rsid w:val="00252EBC"/>
    <w:rsid w:val="0025375F"/>
    <w:rsid w:val="002543CE"/>
    <w:rsid w:val="002544AF"/>
    <w:rsid w:val="00254968"/>
    <w:rsid w:val="00254F91"/>
    <w:rsid w:val="00255090"/>
    <w:rsid w:val="002561F6"/>
    <w:rsid w:val="002567C8"/>
    <w:rsid w:val="002578D9"/>
    <w:rsid w:val="002579E9"/>
    <w:rsid w:val="00260555"/>
    <w:rsid w:val="00260713"/>
    <w:rsid w:val="002608F1"/>
    <w:rsid w:val="00260EF7"/>
    <w:rsid w:val="002615C7"/>
    <w:rsid w:val="00261C12"/>
    <w:rsid w:val="00261CD5"/>
    <w:rsid w:val="002622E7"/>
    <w:rsid w:val="00262514"/>
    <w:rsid w:val="00262518"/>
    <w:rsid w:val="00262735"/>
    <w:rsid w:val="00262926"/>
    <w:rsid w:val="00262A8B"/>
    <w:rsid w:val="00262EFF"/>
    <w:rsid w:val="002631EE"/>
    <w:rsid w:val="0026380E"/>
    <w:rsid w:val="00263F76"/>
    <w:rsid w:val="00263F82"/>
    <w:rsid w:val="00263FD9"/>
    <w:rsid w:val="002645F6"/>
    <w:rsid w:val="00264BA9"/>
    <w:rsid w:val="0026597B"/>
    <w:rsid w:val="00265CF0"/>
    <w:rsid w:val="00265DD4"/>
    <w:rsid w:val="00266C11"/>
    <w:rsid w:val="00266ECB"/>
    <w:rsid w:val="002671BB"/>
    <w:rsid w:val="0026773B"/>
    <w:rsid w:val="00270D90"/>
    <w:rsid w:val="00270EAA"/>
    <w:rsid w:val="00271061"/>
    <w:rsid w:val="00271408"/>
    <w:rsid w:val="00271690"/>
    <w:rsid w:val="00271E42"/>
    <w:rsid w:val="00272696"/>
    <w:rsid w:val="00272DDE"/>
    <w:rsid w:val="00273447"/>
    <w:rsid w:val="00273509"/>
    <w:rsid w:val="00273753"/>
    <w:rsid w:val="00273A47"/>
    <w:rsid w:val="00274816"/>
    <w:rsid w:val="00274DC7"/>
    <w:rsid w:val="00274E47"/>
    <w:rsid w:val="0027518E"/>
    <w:rsid w:val="00275BAA"/>
    <w:rsid w:val="00276109"/>
    <w:rsid w:val="00276790"/>
    <w:rsid w:val="002769F2"/>
    <w:rsid w:val="00276A6A"/>
    <w:rsid w:val="00276F12"/>
    <w:rsid w:val="00276F2E"/>
    <w:rsid w:val="002771D6"/>
    <w:rsid w:val="0027785A"/>
    <w:rsid w:val="00277C40"/>
    <w:rsid w:val="00277DAD"/>
    <w:rsid w:val="0028004F"/>
    <w:rsid w:val="002807EE"/>
    <w:rsid w:val="002814CC"/>
    <w:rsid w:val="00281987"/>
    <w:rsid w:val="00282052"/>
    <w:rsid w:val="00282A22"/>
    <w:rsid w:val="00283665"/>
    <w:rsid w:val="00283CF3"/>
    <w:rsid w:val="00284333"/>
    <w:rsid w:val="00284DF8"/>
    <w:rsid w:val="0028564D"/>
    <w:rsid w:val="00285C2F"/>
    <w:rsid w:val="00285D59"/>
    <w:rsid w:val="00286408"/>
    <w:rsid w:val="00286959"/>
    <w:rsid w:val="00286B92"/>
    <w:rsid w:val="0028768C"/>
    <w:rsid w:val="00287916"/>
    <w:rsid w:val="00287E3D"/>
    <w:rsid w:val="0029056F"/>
    <w:rsid w:val="00290985"/>
    <w:rsid w:val="00290C4E"/>
    <w:rsid w:val="00291238"/>
    <w:rsid w:val="00292020"/>
    <w:rsid w:val="00292B17"/>
    <w:rsid w:val="00293683"/>
    <w:rsid w:val="00293BA8"/>
    <w:rsid w:val="00293CAA"/>
    <w:rsid w:val="002940BC"/>
    <w:rsid w:val="00294427"/>
    <w:rsid w:val="002955BF"/>
    <w:rsid w:val="00295ABB"/>
    <w:rsid w:val="00295D33"/>
    <w:rsid w:val="002962C6"/>
    <w:rsid w:val="002968A0"/>
    <w:rsid w:val="00296D97"/>
    <w:rsid w:val="002972DB"/>
    <w:rsid w:val="0029750D"/>
    <w:rsid w:val="00297725"/>
    <w:rsid w:val="002A017C"/>
    <w:rsid w:val="002A0DBF"/>
    <w:rsid w:val="002A1061"/>
    <w:rsid w:val="002A11E4"/>
    <w:rsid w:val="002A150E"/>
    <w:rsid w:val="002A19C9"/>
    <w:rsid w:val="002A1B5A"/>
    <w:rsid w:val="002A1DB7"/>
    <w:rsid w:val="002A1DCF"/>
    <w:rsid w:val="002A2409"/>
    <w:rsid w:val="002A2528"/>
    <w:rsid w:val="002A27AF"/>
    <w:rsid w:val="002A2A38"/>
    <w:rsid w:val="002A3718"/>
    <w:rsid w:val="002A3FF6"/>
    <w:rsid w:val="002A4907"/>
    <w:rsid w:val="002A4974"/>
    <w:rsid w:val="002A4AC1"/>
    <w:rsid w:val="002A5583"/>
    <w:rsid w:val="002A74BF"/>
    <w:rsid w:val="002A79FD"/>
    <w:rsid w:val="002A7C5F"/>
    <w:rsid w:val="002B0253"/>
    <w:rsid w:val="002B0A8B"/>
    <w:rsid w:val="002B15E1"/>
    <w:rsid w:val="002B1BE9"/>
    <w:rsid w:val="002B28AA"/>
    <w:rsid w:val="002B2A8A"/>
    <w:rsid w:val="002B2B47"/>
    <w:rsid w:val="002B3D96"/>
    <w:rsid w:val="002B3EF8"/>
    <w:rsid w:val="002B49F5"/>
    <w:rsid w:val="002B5436"/>
    <w:rsid w:val="002B5940"/>
    <w:rsid w:val="002B67A1"/>
    <w:rsid w:val="002B6B8B"/>
    <w:rsid w:val="002C007F"/>
    <w:rsid w:val="002C0ED9"/>
    <w:rsid w:val="002C0EED"/>
    <w:rsid w:val="002C1DE6"/>
    <w:rsid w:val="002C2574"/>
    <w:rsid w:val="002C2694"/>
    <w:rsid w:val="002C2823"/>
    <w:rsid w:val="002C33BA"/>
    <w:rsid w:val="002C3B02"/>
    <w:rsid w:val="002C3C10"/>
    <w:rsid w:val="002C3F74"/>
    <w:rsid w:val="002C40C3"/>
    <w:rsid w:val="002C5115"/>
    <w:rsid w:val="002C5F26"/>
    <w:rsid w:val="002C65E0"/>
    <w:rsid w:val="002C6D32"/>
    <w:rsid w:val="002C733C"/>
    <w:rsid w:val="002D06C9"/>
    <w:rsid w:val="002D1AB4"/>
    <w:rsid w:val="002D2735"/>
    <w:rsid w:val="002D3545"/>
    <w:rsid w:val="002D397A"/>
    <w:rsid w:val="002D4112"/>
    <w:rsid w:val="002D49AA"/>
    <w:rsid w:val="002D5721"/>
    <w:rsid w:val="002D5C6E"/>
    <w:rsid w:val="002D5FB8"/>
    <w:rsid w:val="002D6352"/>
    <w:rsid w:val="002D6BCF"/>
    <w:rsid w:val="002E0678"/>
    <w:rsid w:val="002E07F2"/>
    <w:rsid w:val="002E0CD2"/>
    <w:rsid w:val="002E0D70"/>
    <w:rsid w:val="002E12B0"/>
    <w:rsid w:val="002E1845"/>
    <w:rsid w:val="002E2AE9"/>
    <w:rsid w:val="002E2E22"/>
    <w:rsid w:val="002E2E80"/>
    <w:rsid w:val="002E3062"/>
    <w:rsid w:val="002E3070"/>
    <w:rsid w:val="002E35A8"/>
    <w:rsid w:val="002E4DBA"/>
    <w:rsid w:val="002E4F03"/>
    <w:rsid w:val="002E5EAF"/>
    <w:rsid w:val="002E668A"/>
    <w:rsid w:val="002E6A1F"/>
    <w:rsid w:val="002E6A60"/>
    <w:rsid w:val="002E7094"/>
    <w:rsid w:val="002F08AC"/>
    <w:rsid w:val="002F0977"/>
    <w:rsid w:val="002F188A"/>
    <w:rsid w:val="002F1CF7"/>
    <w:rsid w:val="002F2434"/>
    <w:rsid w:val="002F2A10"/>
    <w:rsid w:val="002F2DCF"/>
    <w:rsid w:val="002F2F52"/>
    <w:rsid w:val="002F3052"/>
    <w:rsid w:val="002F3479"/>
    <w:rsid w:val="002F447F"/>
    <w:rsid w:val="002F46AA"/>
    <w:rsid w:val="002F4F92"/>
    <w:rsid w:val="002F5975"/>
    <w:rsid w:val="002F5C73"/>
    <w:rsid w:val="002F5E2D"/>
    <w:rsid w:val="002F5E70"/>
    <w:rsid w:val="002F6098"/>
    <w:rsid w:val="002F611B"/>
    <w:rsid w:val="002F6454"/>
    <w:rsid w:val="002F6745"/>
    <w:rsid w:val="002F76B3"/>
    <w:rsid w:val="002F7775"/>
    <w:rsid w:val="002F7831"/>
    <w:rsid w:val="00301131"/>
    <w:rsid w:val="0030163A"/>
    <w:rsid w:val="00302681"/>
    <w:rsid w:val="003026B5"/>
    <w:rsid w:val="003029CA"/>
    <w:rsid w:val="00302C61"/>
    <w:rsid w:val="00302D3B"/>
    <w:rsid w:val="00303E48"/>
    <w:rsid w:val="00304ED0"/>
    <w:rsid w:val="00305569"/>
    <w:rsid w:val="00305934"/>
    <w:rsid w:val="003059E1"/>
    <w:rsid w:val="0030632B"/>
    <w:rsid w:val="0030673F"/>
    <w:rsid w:val="00306BB2"/>
    <w:rsid w:val="003070A5"/>
    <w:rsid w:val="003072AD"/>
    <w:rsid w:val="003078AF"/>
    <w:rsid w:val="00307E92"/>
    <w:rsid w:val="00310873"/>
    <w:rsid w:val="00310D15"/>
    <w:rsid w:val="00310F16"/>
    <w:rsid w:val="003114E0"/>
    <w:rsid w:val="003118DD"/>
    <w:rsid w:val="003121E1"/>
    <w:rsid w:val="00312BE7"/>
    <w:rsid w:val="0031332B"/>
    <w:rsid w:val="0031397D"/>
    <w:rsid w:val="00314413"/>
    <w:rsid w:val="00314447"/>
    <w:rsid w:val="00314C02"/>
    <w:rsid w:val="00314DA7"/>
    <w:rsid w:val="003153EE"/>
    <w:rsid w:val="00316AFB"/>
    <w:rsid w:val="003175C4"/>
    <w:rsid w:val="003179EA"/>
    <w:rsid w:val="00317EDF"/>
    <w:rsid w:val="003206C8"/>
    <w:rsid w:val="00320CD0"/>
    <w:rsid w:val="00321341"/>
    <w:rsid w:val="003226D6"/>
    <w:rsid w:val="00322C1A"/>
    <w:rsid w:val="00323647"/>
    <w:rsid w:val="00323959"/>
    <w:rsid w:val="00323981"/>
    <w:rsid w:val="0032398A"/>
    <w:rsid w:val="00323BCB"/>
    <w:rsid w:val="00324A2D"/>
    <w:rsid w:val="00325B47"/>
    <w:rsid w:val="00325FC1"/>
    <w:rsid w:val="00326A3E"/>
    <w:rsid w:val="00327069"/>
    <w:rsid w:val="00327882"/>
    <w:rsid w:val="00327C77"/>
    <w:rsid w:val="00327CED"/>
    <w:rsid w:val="00332723"/>
    <w:rsid w:val="003328E0"/>
    <w:rsid w:val="00332EA0"/>
    <w:rsid w:val="003333A0"/>
    <w:rsid w:val="003340C1"/>
    <w:rsid w:val="003340FD"/>
    <w:rsid w:val="00334392"/>
    <w:rsid w:val="00334480"/>
    <w:rsid w:val="0033470E"/>
    <w:rsid w:val="003350C6"/>
    <w:rsid w:val="00335709"/>
    <w:rsid w:val="00336BCE"/>
    <w:rsid w:val="00336EDE"/>
    <w:rsid w:val="00337250"/>
    <w:rsid w:val="003374A8"/>
    <w:rsid w:val="00337AA7"/>
    <w:rsid w:val="0034084E"/>
    <w:rsid w:val="00340A32"/>
    <w:rsid w:val="00340CAC"/>
    <w:rsid w:val="00342267"/>
    <w:rsid w:val="00343A11"/>
    <w:rsid w:val="00343B98"/>
    <w:rsid w:val="00343C70"/>
    <w:rsid w:val="00345F39"/>
    <w:rsid w:val="0034610E"/>
    <w:rsid w:val="003463EF"/>
    <w:rsid w:val="003468AE"/>
    <w:rsid w:val="00346F44"/>
    <w:rsid w:val="00347124"/>
    <w:rsid w:val="00347746"/>
    <w:rsid w:val="003505DE"/>
    <w:rsid w:val="003510CF"/>
    <w:rsid w:val="00351AF7"/>
    <w:rsid w:val="00352054"/>
    <w:rsid w:val="003522B1"/>
    <w:rsid w:val="00352FA1"/>
    <w:rsid w:val="00352FAE"/>
    <w:rsid w:val="0035310A"/>
    <w:rsid w:val="00355C88"/>
    <w:rsid w:val="00355CC4"/>
    <w:rsid w:val="00355DCD"/>
    <w:rsid w:val="00356468"/>
    <w:rsid w:val="00356E56"/>
    <w:rsid w:val="00356F85"/>
    <w:rsid w:val="00357078"/>
    <w:rsid w:val="0035715A"/>
    <w:rsid w:val="00357C49"/>
    <w:rsid w:val="00360171"/>
    <w:rsid w:val="00360272"/>
    <w:rsid w:val="0036044A"/>
    <w:rsid w:val="003605AE"/>
    <w:rsid w:val="0036075E"/>
    <w:rsid w:val="00361128"/>
    <w:rsid w:val="003614CD"/>
    <w:rsid w:val="00361EA9"/>
    <w:rsid w:val="00362288"/>
    <w:rsid w:val="00362D48"/>
    <w:rsid w:val="00363748"/>
    <w:rsid w:val="00363EFF"/>
    <w:rsid w:val="00364507"/>
    <w:rsid w:val="00364892"/>
    <w:rsid w:val="003648C2"/>
    <w:rsid w:val="00364956"/>
    <w:rsid w:val="00366080"/>
    <w:rsid w:val="00366666"/>
    <w:rsid w:val="00366A78"/>
    <w:rsid w:val="00366C5B"/>
    <w:rsid w:val="00367484"/>
    <w:rsid w:val="003676A5"/>
    <w:rsid w:val="00367726"/>
    <w:rsid w:val="00367884"/>
    <w:rsid w:val="00367AD9"/>
    <w:rsid w:val="003700B7"/>
    <w:rsid w:val="00370399"/>
    <w:rsid w:val="003703CE"/>
    <w:rsid w:val="0037180E"/>
    <w:rsid w:val="00371B31"/>
    <w:rsid w:val="003732BF"/>
    <w:rsid w:val="00373A1C"/>
    <w:rsid w:val="00373ED4"/>
    <w:rsid w:val="003742EE"/>
    <w:rsid w:val="00374375"/>
    <w:rsid w:val="003745A3"/>
    <w:rsid w:val="003752D2"/>
    <w:rsid w:val="00375F47"/>
    <w:rsid w:val="00376018"/>
    <w:rsid w:val="0037606A"/>
    <w:rsid w:val="00376F04"/>
    <w:rsid w:val="00377069"/>
    <w:rsid w:val="00377436"/>
    <w:rsid w:val="003774A5"/>
    <w:rsid w:val="00377E6F"/>
    <w:rsid w:val="003811A5"/>
    <w:rsid w:val="00381658"/>
    <w:rsid w:val="0038175D"/>
    <w:rsid w:val="00382AC0"/>
    <w:rsid w:val="0038313D"/>
    <w:rsid w:val="0038333E"/>
    <w:rsid w:val="00384291"/>
    <w:rsid w:val="003846FA"/>
    <w:rsid w:val="00384983"/>
    <w:rsid w:val="003858C3"/>
    <w:rsid w:val="00385994"/>
    <w:rsid w:val="003860E5"/>
    <w:rsid w:val="00386156"/>
    <w:rsid w:val="00386641"/>
    <w:rsid w:val="003871FB"/>
    <w:rsid w:val="003873A3"/>
    <w:rsid w:val="00387EE4"/>
    <w:rsid w:val="00387F92"/>
    <w:rsid w:val="00390770"/>
    <w:rsid w:val="0039092C"/>
    <w:rsid w:val="00391578"/>
    <w:rsid w:val="003915C5"/>
    <w:rsid w:val="003919B6"/>
    <w:rsid w:val="0039280B"/>
    <w:rsid w:val="003929A9"/>
    <w:rsid w:val="00392F94"/>
    <w:rsid w:val="003935B7"/>
    <w:rsid w:val="00393BFB"/>
    <w:rsid w:val="0039414C"/>
    <w:rsid w:val="0039441F"/>
    <w:rsid w:val="003945D3"/>
    <w:rsid w:val="00394DE8"/>
    <w:rsid w:val="00394F62"/>
    <w:rsid w:val="00395FBD"/>
    <w:rsid w:val="003960B8"/>
    <w:rsid w:val="003974CF"/>
    <w:rsid w:val="00397CD4"/>
    <w:rsid w:val="003A15CB"/>
    <w:rsid w:val="003A2137"/>
    <w:rsid w:val="003A225E"/>
    <w:rsid w:val="003A35A9"/>
    <w:rsid w:val="003A4246"/>
    <w:rsid w:val="003A44EF"/>
    <w:rsid w:val="003A4F0A"/>
    <w:rsid w:val="003A4F2B"/>
    <w:rsid w:val="003A538E"/>
    <w:rsid w:val="003A58E2"/>
    <w:rsid w:val="003A58FD"/>
    <w:rsid w:val="003A5D30"/>
    <w:rsid w:val="003A6371"/>
    <w:rsid w:val="003A6DD2"/>
    <w:rsid w:val="003A71C3"/>
    <w:rsid w:val="003A71C4"/>
    <w:rsid w:val="003A74A5"/>
    <w:rsid w:val="003A74B5"/>
    <w:rsid w:val="003A7643"/>
    <w:rsid w:val="003B0898"/>
    <w:rsid w:val="003B0F06"/>
    <w:rsid w:val="003B13A3"/>
    <w:rsid w:val="003B1411"/>
    <w:rsid w:val="003B1621"/>
    <w:rsid w:val="003B19AB"/>
    <w:rsid w:val="003B1B72"/>
    <w:rsid w:val="003B1C1B"/>
    <w:rsid w:val="003B27A0"/>
    <w:rsid w:val="003B2918"/>
    <w:rsid w:val="003B2987"/>
    <w:rsid w:val="003B3405"/>
    <w:rsid w:val="003B3477"/>
    <w:rsid w:val="003B3A0B"/>
    <w:rsid w:val="003B3EE3"/>
    <w:rsid w:val="003B468E"/>
    <w:rsid w:val="003B5345"/>
    <w:rsid w:val="003B546D"/>
    <w:rsid w:val="003B574B"/>
    <w:rsid w:val="003B6141"/>
    <w:rsid w:val="003B6185"/>
    <w:rsid w:val="003B657D"/>
    <w:rsid w:val="003B6754"/>
    <w:rsid w:val="003B6D24"/>
    <w:rsid w:val="003B6ECA"/>
    <w:rsid w:val="003B6EE2"/>
    <w:rsid w:val="003B7885"/>
    <w:rsid w:val="003B79D6"/>
    <w:rsid w:val="003C0C25"/>
    <w:rsid w:val="003C0C69"/>
    <w:rsid w:val="003C1094"/>
    <w:rsid w:val="003C10F3"/>
    <w:rsid w:val="003C182B"/>
    <w:rsid w:val="003C27B7"/>
    <w:rsid w:val="003C2F09"/>
    <w:rsid w:val="003C3C16"/>
    <w:rsid w:val="003C4DDD"/>
    <w:rsid w:val="003C5C31"/>
    <w:rsid w:val="003D0412"/>
    <w:rsid w:val="003D06BA"/>
    <w:rsid w:val="003D06C1"/>
    <w:rsid w:val="003D08F3"/>
    <w:rsid w:val="003D0AA0"/>
    <w:rsid w:val="003D0BBA"/>
    <w:rsid w:val="003D2527"/>
    <w:rsid w:val="003D28D0"/>
    <w:rsid w:val="003D2D7D"/>
    <w:rsid w:val="003D2DF0"/>
    <w:rsid w:val="003D2E30"/>
    <w:rsid w:val="003D3060"/>
    <w:rsid w:val="003D3386"/>
    <w:rsid w:val="003D33E3"/>
    <w:rsid w:val="003D3612"/>
    <w:rsid w:val="003D3CBA"/>
    <w:rsid w:val="003D4067"/>
    <w:rsid w:val="003D4C3C"/>
    <w:rsid w:val="003D59A4"/>
    <w:rsid w:val="003D5B39"/>
    <w:rsid w:val="003D5D8A"/>
    <w:rsid w:val="003D653D"/>
    <w:rsid w:val="003D6B72"/>
    <w:rsid w:val="003D7D06"/>
    <w:rsid w:val="003E11D9"/>
    <w:rsid w:val="003E1B21"/>
    <w:rsid w:val="003E26ED"/>
    <w:rsid w:val="003E2BE8"/>
    <w:rsid w:val="003E327B"/>
    <w:rsid w:val="003E349A"/>
    <w:rsid w:val="003E34E9"/>
    <w:rsid w:val="003E391D"/>
    <w:rsid w:val="003E3D1E"/>
    <w:rsid w:val="003E46EA"/>
    <w:rsid w:val="003E5984"/>
    <w:rsid w:val="003E67E4"/>
    <w:rsid w:val="003E6D96"/>
    <w:rsid w:val="003F019D"/>
    <w:rsid w:val="003F03D9"/>
    <w:rsid w:val="003F0818"/>
    <w:rsid w:val="003F0D71"/>
    <w:rsid w:val="003F0EFB"/>
    <w:rsid w:val="003F1374"/>
    <w:rsid w:val="003F1DF9"/>
    <w:rsid w:val="003F2652"/>
    <w:rsid w:val="003F26DC"/>
    <w:rsid w:val="003F273B"/>
    <w:rsid w:val="003F36AA"/>
    <w:rsid w:val="003F5943"/>
    <w:rsid w:val="003F5E35"/>
    <w:rsid w:val="003F631C"/>
    <w:rsid w:val="003F69DD"/>
    <w:rsid w:val="003F7502"/>
    <w:rsid w:val="003F7CAE"/>
    <w:rsid w:val="003F7FE5"/>
    <w:rsid w:val="004004D9"/>
    <w:rsid w:val="00400970"/>
    <w:rsid w:val="00400D8B"/>
    <w:rsid w:val="00400E8F"/>
    <w:rsid w:val="004013DA"/>
    <w:rsid w:val="004018CA"/>
    <w:rsid w:val="00401E3E"/>
    <w:rsid w:val="00401F49"/>
    <w:rsid w:val="00402899"/>
    <w:rsid w:val="00402A78"/>
    <w:rsid w:val="00402FCB"/>
    <w:rsid w:val="004035DA"/>
    <w:rsid w:val="004042E8"/>
    <w:rsid w:val="00404989"/>
    <w:rsid w:val="004052A8"/>
    <w:rsid w:val="0040548F"/>
    <w:rsid w:val="00406383"/>
    <w:rsid w:val="0040704E"/>
    <w:rsid w:val="004072E4"/>
    <w:rsid w:val="00407A9C"/>
    <w:rsid w:val="004107D2"/>
    <w:rsid w:val="00411165"/>
    <w:rsid w:val="0041137A"/>
    <w:rsid w:val="00411A52"/>
    <w:rsid w:val="00411A98"/>
    <w:rsid w:val="004120B1"/>
    <w:rsid w:val="00412340"/>
    <w:rsid w:val="00412617"/>
    <w:rsid w:val="00412FFF"/>
    <w:rsid w:val="00413010"/>
    <w:rsid w:val="00413B71"/>
    <w:rsid w:val="00414111"/>
    <w:rsid w:val="00414CD3"/>
    <w:rsid w:val="00415CBD"/>
    <w:rsid w:val="00416025"/>
    <w:rsid w:val="004160A7"/>
    <w:rsid w:val="00416592"/>
    <w:rsid w:val="00416643"/>
    <w:rsid w:val="0041707B"/>
    <w:rsid w:val="0041740E"/>
    <w:rsid w:val="0041780E"/>
    <w:rsid w:val="00420CC0"/>
    <w:rsid w:val="004215B2"/>
    <w:rsid w:val="00423141"/>
    <w:rsid w:val="004233E7"/>
    <w:rsid w:val="00424062"/>
    <w:rsid w:val="00424E24"/>
    <w:rsid w:val="00425237"/>
    <w:rsid w:val="00426BFE"/>
    <w:rsid w:val="00426F78"/>
    <w:rsid w:val="0042721D"/>
    <w:rsid w:val="00427388"/>
    <w:rsid w:val="00427AE0"/>
    <w:rsid w:val="00427D96"/>
    <w:rsid w:val="00430358"/>
    <w:rsid w:val="00430397"/>
    <w:rsid w:val="004306BC"/>
    <w:rsid w:val="00430723"/>
    <w:rsid w:val="00430B1F"/>
    <w:rsid w:val="00430B48"/>
    <w:rsid w:val="00431989"/>
    <w:rsid w:val="00432458"/>
    <w:rsid w:val="00432482"/>
    <w:rsid w:val="0043274E"/>
    <w:rsid w:val="00432C4E"/>
    <w:rsid w:val="00432D8A"/>
    <w:rsid w:val="00432EDA"/>
    <w:rsid w:val="00432EEE"/>
    <w:rsid w:val="004332AF"/>
    <w:rsid w:val="00433777"/>
    <w:rsid w:val="00433AAF"/>
    <w:rsid w:val="00433B2D"/>
    <w:rsid w:val="004342FD"/>
    <w:rsid w:val="00434D8B"/>
    <w:rsid w:val="004352AA"/>
    <w:rsid w:val="004355F5"/>
    <w:rsid w:val="00435C9E"/>
    <w:rsid w:val="00435D76"/>
    <w:rsid w:val="004363FB"/>
    <w:rsid w:val="004368C7"/>
    <w:rsid w:val="00437024"/>
    <w:rsid w:val="004373E9"/>
    <w:rsid w:val="004376A7"/>
    <w:rsid w:val="00437E1B"/>
    <w:rsid w:val="00440941"/>
    <w:rsid w:val="00440F3F"/>
    <w:rsid w:val="00440FEE"/>
    <w:rsid w:val="0044234F"/>
    <w:rsid w:val="00442AA9"/>
    <w:rsid w:val="00443CD5"/>
    <w:rsid w:val="0044494F"/>
    <w:rsid w:val="00444A04"/>
    <w:rsid w:val="00444BF6"/>
    <w:rsid w:val="00445BA5"/>
    <w:rsid w:val="004465FC"/>
    <w:rsid w:val="00446726"/>
    <w:rsid w:val="00446A3C"/>
    <w:rsid w:val="004471D5"/>
    <w:rsid w:val="00447DBE"/>
    <w:rsid w:val="00451296"/>
    <w:rsid w:val="00451AB3"/>
    <w:rsid w:val="00451EF6"/>
    <w:rsid w:val="00452A96"/>
    <w:rsid w:val="00452C01"/>
    <w:rsid w:val="00452E59"/>
    <w:rsid w:val="00453532"/>
    <w:rsid w:val="00453872"/>
    <w:rsid w:val="00453A18"/>
    <w:rsid w:val="00453DC6"/>
    <w:rsid w:val="00454706"/>
    <w:rsid w:val="00454BD6"/>
    <w:rsid w:val="00454DC0"/>
    <w:rsid w:val="0045503C"/>
    <w:rsid w:val="004552F1"/>
    <w:rsid w:val="004554C5"/>
    <w:rsid w:val="004561E6"/>
    <w:rsid w:val="00456518"/>
    <w:rsid w:val="00456AA5"/>
    <w:rsid w:val="00456C0B"/>
    <w:rsid w:val="00457036"/>
    <w:rsid w:val="00457F43"/>
    <w:rsid w:val="004602AD"/>
    <w:rsid w:val="004615C4"/>
    <w:rsid w:val="0046177A"/>
    <w:rsid w:val="00462801"/>
    <w:rsid w:val="00462EAA"/>
    <w:rsid w:val="004633B1"/>
    <w:rsid w:val="004639B8"/>
    <w:rsid w:val="00463DD2"/>
    <w:rsid w:val="00463F28"/>
    <w:rsid w:val="004640D7"/>
    <w:rsid w:val="00464C63"/>
    <w:rsid w:val="00465737"/>
    <w:rsid w:val="004659D1"/>
    <w:rsid w:val="00467219"/>
    <w:rsid w:val="00467BD1"/>
    <w:rsid w:val="004707AB"/>
    <w:rsid w:val="004709CA"/>
    <w:rsid w:val="004710A4"/>
    <w:rsid w:val="004715AD"/>
    <w:rsid w:val="00471A90"/>
    <w:rsid w:val="00472350"/>
    <w:rsid w:val="00472644"/>
    <w:rsid w:val="00472E7A"/>
    <w:rsid w:val="00472E86"/>
    <w:rsid w:val="0047383A"/>
    <w:rsid w:val="00474319"/>
    <w:rsid w:val="0047445B"/>
    <w:rsid w:val="00476F07"/>
    <w:rsid w:val="0048067F"/>
    <w:rsid w:val="00480D05"/>
    <w:rsid w:val="00480E20"/>
    <w:rsid w:val="00482205"/>
    <w:rsid w:val="00482AA1"/>
    <w:rsid w:val="00484AB3"/>
    <w:rsid w:val="00484C74"/>
    <w:rsid w:val="0048504B"/>
    <w:rsid w:val="00485CC9"/>
    <w:rsid w:val="00486720"/>
    <w:rsid w:val="00486A85"/>
    <w:rsid w:val="00486D07"/>
    <w:rsid w:val="00486E3D"/>
    <w:rsid w:val="00486E73"/>
    <w:rsid w:val="00487CC9"/>
    <w:rsid w:val="00487ED5"/>
    <w:rsid w:val="004903DA"/>
    <w:rsid w:val="00491BF0"/>
    <w:rsid w:val="00492283"/>
    <w:rsid w:val="00492AE2"/>
    <w:rsid w:val="00492B52"/>
    <w:rsid w:val="00493239"/>
    <w:rsid w:val="00494603"/>
    <w:rsid w:val="00494FC1"/>
    <w:rsid w:val="004953B4"/>
    <w:rsid w:val="00495B4E"/>
    <w:rsid w:val="00495F5C"/>
    <w:rsid w:val="00496788"/>
    <w:rsid w:val="00496B8D"/>
    <w:rsid w:val="00496D21"/>
    <w:rsid w:val="004970A4"/>
    <w:rsid w:val="0049715B"/>
    <w:rsid w:val="004A06B3"/>
    <w:rsid w:val="004A1625"/>
    <w:rsid w:val="004A16DD"/>
    <w:rsid w:val="004A1A29"/>
    <w:rsid w:val="004A1B27"/>
    <w:rsid w:val="004A20CE"/>
    <w:rsid w:val="004A27C0"/>
    <w:rsid w:val="004A2C35"/>
    <w:rsid w:val="004A2EE8"/>
    <w:rsid w:val="004A3141"/>
    <w:rsid w:val="004A3C03"/>
    <w:rsid w:val="004A3E4A"/>
    <w:rsid w:val="004A42F4"/>
    <w:rsid w:val="004A4F06"/>
    <w:rsid w:val="004A529C"/>
    <w:rsid w:val="004A5396"/>
    <w:rsid w:val="004A5462"/>
    <w:rsid w:val="004A550F"/>
    <w:rsid w:val="004A55DF"/>
    <w:rsid w:val="004A5631"/>
    <w:rsid w:val="004A5950"/>
    <w:rsid w:val="004A5A96"/>
    <w:rsid w:val="004A6FAD"/>
    <w:rsid w:val="004A713F"/>
    <w:rsid w:val="004A7BFC"/>
    <w:rsid w:val="004B0579"/>
    <w:rsid w:val="004B08FC"/>
    <w:rsid w:val="004B0F90"/>
    <w:rsid w:val="004B2D18"/>
    <w:rsid w:val="004B2FDB"/>
    <w:rsid w:val="004B357F"/>
    <w:rsid w:val="004B3E6D"/>
    <w:rsid w:val="004B4373"/>
    <w:rsid w:val="004B4BA4"/>
    <w:rsid w:val="004B4EA6"/>
    <w:rsid w:val="004B59C1"/>
    <w:rsid w:val="004B61FB"/>
    <w:rsid w:val="004B6F6E"/>
    <w:rsid w:val="004B7136"/>
    <w:rsid w:val="004B7643"/>
    <w:rsid w:val="004B7E67"/>
    <w:rsid w:val="004C0309"/>
    <w:rsid w:val="004C03BE"/>
    <w:rsid w:val="004C05A2"/>
    <w:rsid w:val="004C0BB8"/>
    <w:rsid w:val="004C1B0C"/>
    <w:rsid w:val="004C1EBE"/>
    <w:rsid w:val="004C2264"/>
    <w:rsid w:val="004C2838"/>
    <w:rsid w:val="004C2D4E"/>
    <w:rsid w:val="004C3880"/>
    <w:rsid w:val="004C3DB9"/>
    <w:rsid w:val="004C423A"/>
    <w:rsid w:val="004C435B"/>
    <w:rsid w:val="004C457C"/>
    <w:rsid w:val="004C4606"/>
    <w:rsid w:val="004C5386"/>
    <w:rsid w:val="004C5615"/>
    <w:rsid w:val="004C56A5"/>
    <w:rsid w:val="004C56DF"/>
    <w:rsid w:val="004C572B"/>
    <w:rsid w:val="004C5E51"/>
    <w:rsid w:val="004C61AF"/>
    <w:rsid w:val="004C62F9"/>
    <w:rsid w:val="004C651B"/>
    <w:rsid w:val="004C68F4"/>
    <w:rsid w:val="004C6C7F"/>
    <w:rsid w:val="004C70A3"/>
    <w:rsid w:val="004C733F"/>
    <w:rsid w:val="004C7AA9"/>
    <w:rsid w:val="004D0F9F"/>
    <w:rsid w:val="004D13F9"/>
    <w:rsid w:val="004D1CFB"/>
    <w:rsid w:val="004D2BE5"/>
    <w:rsid w:val="004D3175"/>
    <w:rsid w:val="004D3253"/>
    <w:rsid w:val="004D3BE2"/>
    <w:rsid w:val="004D489D"/>
    <w:rsid w:val="004D4B8E"/>
    <w:rsid w:val="004D556E"/>
    <w:rsid w:val="004D61E7"/>
    <w:rsid w:val="004D65B0"/>
    <w:rsid w:val="004D7222"/>
    <w:rsid w:val="004D734A"/>
    <w:rsid w:val="004E0223"/>
    <w:rsid w:val="004E02A6"/>
    <w:rsid w:val="004E10A0"/>
    <w:rsid w:val="004E2580"/>
    <w:rsid w:val="004E28B6"/>
    <w:rsid w:val="004E2CDA"/>
    <w:rsid w:val="004E2DA6"/>
    <w:rsid w:val="004E3166"/>
    <w:rsid w:val="004E4952"/>
    <w:rsid w:val="004E4A61"/>
    <w:rsid w:val="004E4D75"/>
    <w:rsid w:val="004E4F4B"/>
    <w:rsid w:val="004E501E"/>
    <w:rsid w:val="004E5ABD"/>
    <w:rsid w:val="004E60BD"/>
    <w:rsid w:val="004E615E"/>
    <w:rsid w:val="004E6DFE"/>
    <w:rsid w:val="004E79B4"/>
    <w:rsid w:val="004F06BD"/>
    <w:rsid w:val="004F073D"/>
    <w:rsid w:val="004F0A03"/>
    <w:rsid w:val="004F0A95"/>
    <w:rsid w:val="004F0EBE"/>
    <w:rsid w:val="004F2495"/>
    <w:rsid w:val="004F2C4D"/>
    <w:rsid w:val="004F2CBB"/>
    <w:rsid w:val="004F376E"/>
    <w:rsid w:val="004F3CF3"/>
    <w:rsid w:val="004F3E0F"/>
    <w:rsid w:val="004F4CA5"/>
    <w:rsid w:val="004F505C"/>
    <w:rsid w:val="004F54AE"/>
    <w:rsid w:val="004F6205"/>
    <w:rsid w:val="004F6FFF"/>
    <w:rsid w:val="004F745B"/>
    <w:rsid w:val="004F7719"/>
    <w:rsid w:val="004F7EEC"/>
    <w:rsid w:val="005000B7"/>
    <w:rsid w:val="005003DF"/>
    <w:rsid w:val="00501173"/>
    <w:rsid w:val="005013B5"/>
    <w:rsid w:val="00503015"/>
    <w:rsid w:val="00503961"/>
    <w:rsid w:val="00503CD2"/>
    <w:rsid w:val="00503E3A"/>
    <w:rsid w:val="00503F4F"/>
    <w:rsid w:val="00504753"/>
    <w:rsid w:val="0050551D"/>
    <w:rsid w:val="005056D3"/>
    <w:rsid w:val="00505825"/>
    <w:rsid w:val="0050611E"/>
    <w:rsid w:val="005065D4"/>
    <w:rsid w:val="005073DA"/>
    <w:rsid w:val="005074C7"/>
    <w:rsid w:val="00510249"/>
    <w:rsid w:val="005108C8"/>
    <w:rsid w:val="00511075"/>
    <w:rsid w:val="005112BA"/>
    <w:rsid w:val="005119A0"/>
    <w:rsid w:val="00512342"/>
    <w:rsid w:val="00512487"/>
    <w:rsid w:val="005127B9"/>
    <w:rsid w:val="00512808"/>
    <w:rsid w:val="00512F72"/>
    <w:rsid w:val="005132FA"/>
    <w:rsid w:val="005136A3"/>
    <w:rsid w:val="00514D7A"/>
    <w:rsid w:val="00514E32"/>
    <w:rsid w:val="005157DA"/>
    <w:rsid w:val="00515DE6"/>
    <w:rsid w:val="00515EDA"/>
    <w:rsid w:val="00516143"/>
    <w:rsid w:val="00516A27"/>
    <w:rsid w:val="00516CC7"/>
    <w:rsid w:val="00516E6F"/>
    <w:rsid w:val="00517C25"/>
    <w:rsid w:val="0052055B"/>
    <w:rsid w:val="00520757"/>
    <w:rsid w:val="00520881"/>
    <w:rsid w:val="00520A8F"/>
    <w:rsid w:val="00520E21"/>
    <w:rsid w:val="0052116C"/>
    <w:rsid w:val="0052153E"/>
    <w:rsid w:val="00521D07"/>
    <w:rsid w:val="00522314"/>
    <w:rsid w:val="00522475"/>
    <w:rsid w:val="00522AD3"/>
    <w:rsid w:val="0052392D"/>
    <w:rsid w:val="00524462"/>
    <w:rsid w:val="0052587D"/>
    <w:rsid w:val="00525AB2"/>
    <w:rsid w:val="00525E7F"/>
    <w:rsid w:val="0052606D"/>
    <w:rsid w:val="00527103"/>
    <w:rsid w:val="005271B4"/>
    <w:rsid w:val="00527988"/>
    <w:rsid w:val="005302B4"/>
    <w:rsid w:val="0053088F"/>
    <w:rsid w:val="005309A0"/>
    <w:rsid w:val="00530CFA"/>
    <w:rsid w:val="0053120F"/>
    <w:rsid w:val="005319D8"/>
    <w:rsid w:val="00531A93"/>
    <w:rsid w:val="005321B8"/>
    <w:rsid w:val="005321D7"/>
    <w:rsid w:val="005321EF"/>
    <w:rsid w:val="00532E12"/>
    <w:rsid w:val="00532EDB"/>
    <w:rsid w:val="00532F73"/>
    <w:rsid w:val="00533195"/>
    <w:rsid w:val="005340B8"/>
    <w:rsid w:val="0053540D"/>
    <w:rsid w:val="005359BB"/>
    <w:rsid w:val="00535BE6"/>
    <w:rsid w:val="0053683B"/>
    <w:rsid w:val="00536F26"/>
    <w:rsid w:val="005376DE"/>
    <w:rsid w:val="00537E78"/>
    <w:rsid w:val="005401A8"/>
    <w:rsid w:val="00541EDE"/>
    <w:rsid w:val="00542089"/>
    <w:rsid w:val="005422B6"/>
    <w:rsid w:val="00542857"/>
    <w:rsid w:val="00542A0D"/>
    <w:rsid w:val="0054346A"/>
    <w:rsid w:val="005435BF"/>
    <w:rsid w:val="005444F5"/>
    <w:rsid w:val="00544714"/>
    <w:rsid w:val="00544930"/>
    <w:rsid w:val="00544A7E"/>
    <w:rsid w:val="00544E22"/>
    <w:rsid w:val="00546698"/>
    <w:rsid w:val="00546A97"/>
    <w:rsid w:val="00546D29"/>
    <w:rsid w:val="00547800"/>
    <w:rsid w:val="005503AC"/>
    <w:rsid w:val="00551004"/>
    <w:rsid w:val="005516E7"/>
    <w:rsid w:val="005518D7"/>
    <w:rsid w:val="00551B40"/>
    <w:rsid w:val="00551C75"/>
    <w:rsid w:val="00551E5C"/>
    <w:rsid w:val="00552E66"/>
    <w:rsid w:val="00552F1C"/>
    <w:rsid w:val="00553017"/>
    <w:rsid w:val="00553085"/>
    <w:rsid w:val="005531DE"/>
    <w:rsid w:val="005533AD"/>
    <w:rsid w:val="00553CD0"/>
    <w:rsid w:val="00553E25"/>
    <w:rsid w:val="00554300"/>
    <w:rsid w:val="0055510A"/>
    <w:rsid w:val="005553CF"/>
    <w:rsid w:val="0055591B"/>
    <w:rsid w:val="00556D96"/>
    <w:rsid w:val="005573CC"/>
    <w:rsid w:val="00557F3A"/>
    <w:rsid w:val="00560156"/>
    <w:rsid w:val="0056040C"/>
    <w:rsid w:val="005608AF"/>
    <w:rsid w:val="00560B7A"/>
    <w:rsid w:val="00560F89"/>
    <w:rsid w:val="0056183B"/>
    <w:rsid w:val="005618B9"/>
    <w:rsid w:val="005619CC"/>
    <w:rsid w:val="00561DC9"/>
    <w:rsid w:val="00562525"/>
    <w:rsid w:val="00562A21"/>
    <w:rsid w:val="005636F8"/>
    <w:rsid w:val="0056376A"/>
    <w:rsid w:val="00563A57"/>
    <w:rsid w:val="00564AD2"/>
    <w:rsid w:val="00564B7D"/>
    <w:rsid w:val="00565AF4"/>
    <w:rsid w:val="00565CED"/>
    <w:rsid w:val="0056678D"/>
    <w:rsid w:val="00566B27"/>
    <w:rsid w:val="005676D1"/>
    <w:rsid w:val="00567DDB"/>
    <w:rsid w:val="00570973"/>
    <w:rsid w:val="0057102F"/>
    <w:rsid w:val="00571281"/>
    <w:rsid w:val="00571D52"/>
    <w:rsid w:val="00572076"/>
    <w:rsid w:val="00572FDA"/>
    <w:rsid w:val="0057380E"/>
    <w:rsid w:val="00574AF8"/>
    <w:rsid w:val="00574ECE"/>
    <w:rsid w:val="00575911"/>
    <w:rsid w:val="00575E4C"/>
    <w:rsid w:val="00576452"/>
    <w:rsid w:val="00576CCB"/>
    <w:rsid w:val="0057711E"/>
    <w:rsid w:val="00577784"/>
    <w:rsid w:val="00577BE2"/>
    <w:rsid w:val="00580233"/>
    <w:rsid w:val="0058116E"/>
    <w:rsid w:val="00581DCB"/>
    <w:rsid w:val="00581DFE"/>
    <w:rsid w:val="005820B5"/>
    <w:rsid w:val="005826DA"/>
    <w:rsid w:val="00582DFF"/>
    <w:rsid w:val="005832EF"/>
    <w:rsid w:val="005839E4"/>
    <w:rsid w:val="00583F96"/>
    <w:rsid w:val="00584389"/>
    <w:rsid w:val="00584466"/>
    <w:rsid w:val="00584517"/>
    <w:rsid w:val="00584CB5"/>
    <w:rsid w:val="00585388"/>
    <w:rsid w:val="00585D05"/>
    <w:rsid w:val="00585FCD"/>
    <w:rsid w:val="00586903"/>
    <w:rsid w:val="00586C03"/>
    <w:rsid w:val="00590CF9"/>
    <w:rsid w:val="00590DBD"/>
    <w:rsid w:val="0059109A"/>
    <w:rsid w:val="005913F1"/>
    <w:rsid w:val="00591EAE"/>
    <w:rsid w:val="00591EBC"/>
    <w:rsid w:val="005928AC"/>
    <w:rsid w:val="00592D86"/>
    <w:rsid w:val="00593235"/>
    <w:rsid w:val="00593BC6"/>
    <w:rsid w:val="00594102"/>
    <w:rsid w:val="00594561"/>
    <w:rsid w:val="00594A0F"/>
    <w:rsid w:val="00594F81"/>
    <w:rsid w:val="00596DF3"/>
    <w:rsid w:val="00596FB4"/>
    <w:rsid w:val="0059700D"/>
    <w:rsid w:val="005970EE"/>
    <w:rsid w:val="005978C1"/>
    <w:rsid w:val="00597FBF"/>
    <w:rsid w:val="005A01FC"/>
    <w:rsid w:val="005A0907"/>
    <w:rsid w:val="005A0E7E"/>
    <w:rsid w:val="005A1240"/>
    <w:rsid w:val="005A17E5"/>
    <w:rsid w:val="005A2282"/>
    <w:rsid w:val="005A32DF"/>
    <w:rsid w:val="005A39A8"/>
    <w:rsid w:val="005A45E7"/>
    <w:rsid w:val="005A5274"/>
    <w:rsid w:val="005A5A1B"/>
    <w:rsid w:val="005A5EDD"/>
    <w:rsid w:val="005A60B1"/>
    <w:rsid w:val="005A615D"/>
    <w:rsid w:val="005A652C"/>
    <w:rsid w:val="005A6951"/>
    <w:rsid w:val="005A73F9"/>
    <w:rsid w:val="005B08B8"/>
    <w:rsid w:val="005B0C8D"/>
    <w:rsid w:val="005B0F89"/>
    <w:rsid w:val="005B1247"/>
    <w:rsid w:val="005B1305"/>
    <w:rsid w:val="005B1F01"/>
    <w:rsid w:val="005B28B7"/>
    <w:rsid w:val="005B3007"/>
    <w:rsid w:val="005B3E57"/>
    <w:rsid w:val="005B3F66"/>
    <w:rsid w:val="005B42FA"/>
    <w:rsid w:val="005B4D3A"/>
    <w:rsid w:val="005B52C5"/>
    <w:rsid w:val="005B57AA"/>
    <w:rsid w:val="005B6466"/>
    <w:rsid w:val="005B6ADC"/>
    <w:rsid w:val="005B6D7D"/>
    <w:rsid w:val="005B73D3"/>
    <w:rsid w:val="005B7915"/>
    <w:rsid w:val="005B7B06"/>
    <w:rsid w:val="005B7E30"/>
    <w:rsid w:val="005B7EB6"/>
    <w:rsid w:val="005C01DE"/>
    <w:rsid w:val="005C09FA"/>
    <w:rsid w:val="005C0B43"/>
    <w:rsid w:val="005C1524"/>
    <w:rsid w:val="005C1927"/>
    <w:rsid w:val="005C2FAC"/>
    <w:rsid w:val="005C3334"/>
    <w:rsid w:val="005C3853"/>
    <w:rsid w:val="005C3FF2"/>
    <w:rsid w:val="005C4111"/>
    <w:rsid w:val="005C4ACE"/>
    <w:rsid w:val="005C4B43"/>
    <w:rsid w:val="005C4F7A"/>
    <w:rsid w:val="005C54B3"/>
    <w:rsid w:val="005C5DB7"/>
    <w:rsid w:val="005C5DC3"/>
    <w:rsid w:val="005C5DC4"/>
    <w:rsid w:val="005C61AB"/>
    <w:rsid w:val="005C635D"/>
    <w:rsid w:val="005C6CD7"/>
    <w:rsid w:val="005C6D17"/>
    <w:rsid w:val="005C74BF"/>
    <w:rsid w:val="005D107F"/>
    <w:rsid w:val="005D18AF"/>
    <w:rsid w:val="005D2C7F"/>
    <w:rsid w:val="005D2CE3"/>
    <w:rsid w:val="005D3581"/>
    <w:rsid w:val="005D38AE"/>
    <w:rsid w:val="005D3A44"/>
    <w:rsid w:val="005D3AFD"/>
    <w:rsid w:val="005D3BA6"/>
    <w:rsid w:val="005D4A32"/>
    <w:rsid w:val="005D51E1"/>
    <w:rsid w:val="005D5B33"/>
    <w:rsid w:val="005D61BA"/>
    <w:rsid w:val="005D6A4C"/>
    <w:rsid w:val="005D6A6F"/>
    <w:rsid w:val="005D7341"/>
    <w:rsid w:val="005D7E80"/>
    <w:rsid w:val="005D7EC8"/>
    <w:rsid w:val="005E0AD3"/>
    <w:rsid w:val="005E0BCE"/>
    <w:rsid w:val="005E11E7"/>
    <w:rsid w:val="005E1D61"/>
    <w:rsid w:val="005E27B4"/>
    <w:rsid w:val="005E3075"/>
    <w:rsid w:val="005E381E"/>
    <w:rsid w:val="005E3B7D"/>
    <w:rsid w:val="005E3C84"/>
    <w:rsid w:val="005E40BF"/>
    <w:rsid w:val="005E48F9"/>
    <w:rsid w:val="005E4E2B"/>
    <w:rsid w:val="005E6688"/>
    <w:rsid w:val="005E6714"/>
    <w:rsid w:val="005E6A58"/>
    <w:rsid w:val="005E6C56"/>
    <w:rsid w:val="005E6D18"/>
    <w:rsid w:val="005E704B"/>
    <w:rsid w:val="005E73C6"/>
    <w:rsid w:val="005E7886"/>
    <w:rsid w:val="005E7FDF"/>
    <w:rsid w:val="005F0052"/>
    <w:rsid w:val="005F0F36"/>
    <w:rsid w:val="005F3B99"/>
    <w:rsid w:val="005F3D8C"/>
    <w:rsid w:val="005F4338"/>
    <w:rsid w:val="005F4863"/>
    <w:rsid w:val="005F58FD"/>
    <w:rsid w:val="005F60B7"/>
    <w:rsid w:val="005F6607"/>
    <w:rsid w:val="005F6E79"/>
    <w:rsid w:val="005F6EA5"/>
    <w:rsid w:val="005F7130"/>
    <w:rsid w:val="005F7C3A"/>
    <w:rsid w:val="00600207"/>
    <w:rsid w:val="006009AB"/>
    <w:rsid w:val="00600A29"/>
    <w:rsid w:val="00600BB4"/>
    <w:rsid w:val="0060193E"/>
    <w:rsid w:val="00601FAB"/>
    <w:rsid w:val="00602E03"/>
    <w:rsid w:val="00604129"/>
    <w:rsid w:val="00604448"/>
    <w:rsid w:val="00604DC3"/>
    <w:rsid w:val="00605143"/>
    <w:rsid w:val="00605497"/>
    <w:rsid w:val="00606380"/>
    <w:rsid w:val="00607024"/>
    <w:rsid w:val="00607C87"/>
    <w:rsid w:val="00607FC7"/>
    <w:rsid w:val="0061071D"/>
    <w:rsid w:val="006112E4"/>
    <w:rsid w:val="006115F9"/>
    <w:rsid w:val="00611E40"/>
    <w:rsid w:val="00611E7D"/>
    <w:rsid w:val="00612032"/>
    <w:rsid w:val="00612761"/>
    <w:rsid w:val="006134C7"/>
    <w:rsid w:val="00613B5F"/>
    <w:rsid w:val="00613C5E"/>
    <w:rsid w:val="00613EBA"/>
    <w:rsid w:val="0061403E"/>
    <w:rsid w:val="0061427E"/>
    <w:rsid w:val="00614460"/>
    <w:rsid w:val="00614703"/>
    <w:rsid w:val="00614B71"/>
    <w:rsid w:val="00614D7C"/>
    <w:rsid w:val="00615E17"/>
    <w:rsid w:val="006166E3"/>
    <w:rsid w:val="0061678C"/>
    <w:rsid w:val="006168A2"/>
    <w:rsid w:val="00616912"/>
    <w:rsid w:val="00616C5A"/>
    <w:rsid w:val="00616C6A"/>
    <w:rsid w:val="0061790F"/>
    <w:rsid w:val="00620CE9"/>
    <w:rsid w:val="00620F85"/>
    <w:rsid w:val="006210A5"/>
    <w:rsid w:val="00621534"/>
    <w:rsid w:val="006215A5"/>
    <w:rsid w:val="006218DC"/>
    <w:rsid w:val="006225BB"/>
    <w:rsid w:val="0062291D"/>
    <w:rsid w:val="00622FB3"/>
    <w:rsid w:val="00623196"/>
    <w:rsid w:val="00623669"/>
    <w:rsid w:val="006237ED"/>
    <w:rsid w:val="006241FF"/>
    <w:rsid w:val="0062449C"/>
    <w:rsid w:val="00624865"/>
    <w:rsid w:val="00625DC5"/>
    <w:rsid w:val="006265A2"/>
    <w:rsid w:val="00627099"/>
    <w:rsid w:val="0062780F"/>
    <w:rsid w:val="00627A6A"/>
    <w:rsid w:val="00627AC5"/>
    <w:rsid w:val="00627D4A"/>
    <w:rsid w:val="00630056"/>
    <w:rsid w:val="00630114"/>
    <w:rsid w:val="00630EFE"/>
    <w:rsid w:val="00630F32"/>
    <w:rsid w:val="006312F9"/>
    <w:rsid w:val="006314BD"/>
    <w:rsid w:val="00632DA3"/>
    <w:rsid w:val="00633107"/>
    <w:rsid w:val="00633181"/>
    <w:rsid w:val="006339EC"/>
    <w:rsid w:val="0063470E"/>
    <w:rsid w:val="00635028"/>
    <w:rsid w:val="006351A1"/>
    <w:rsid w:val="006352D9"/>
    <w:rsid w:val="00635A7F"/>
    <w:rsid w:val="00635AC0"/>
    <w:rsid w:val="00635EAD"/>
    <w:rsid w:val="00635F25"/>
    <w:rsid w:val="00636004"/>
    <w:rsid w:val="0063665E"/>
    <w:rsid w:val="00636842"/>
    <w:rsid w:val="00636BC6"/>
    <w:rsid w:val="00637622"/>
    <w:rsid w:val="006376E6"/>
    <w:rsid w:val="006401DB"/>
    <w:rsid w:val="0064041C"/>
    <w:rsid w:val="00640DA8"/>
    <w:rsid w:val="00640FD2"/>
    <w:rsid w:val="00641028"/>
    <w:rsid w:val="00641732"/>
    <w:rsid w:val="00641849"/>
    <w:rsid w:val="00641F8B"/>
    <w:rsid w:val="0064279F"/>
    <w:rsid w:val="0064308A"/>
    <w:rsid w:val="00643288"/>
    <w:rsid w:val="006445F4"/>
    <w:rsid w:val="00645176"/>
    <w:rsid w:val="00645476"/>
    <w:rsid w:val="00645ABE"/>
    <w:rsid w:val="006460E9"/>
    <w:rsid w:val="006469A2"/>
    <w:rsid w:val="00646BAF"/>
    <w:rsid w:val="00647883"/>
    <w:rsid w:val="00647E2C"/>
    <w:rsid w:val="006501E2"/>
    <w:rsid w:val="00650585"/>
    <w:rsid w:val="00650824"/>
    <w:rsid w:val="00650D3A"/>
    <w:rsid w:val="0065178F"/>
    <w:rsid w:val="006525E7"/>
    <w:rsid w:val="00653AB4"/>
    <w:rsid w:val="006552EB"/>
    <w:rsid w:val="006564AC"/>
    <w:rsid w:val="00656CAE"/>
    <w:rsid w:val="00657B45"/>
    <w:rsid w:val="006604A4"/>
    <w:rsid w:val="006604FB"/>
    <w:rsid w:val="006607EF"/>
    <w:rsid w:val="0066115A"/>
    <w:rsid w:val="006617C7"/>
    <w:rsid w:val="006627C4"/>
    <w:rsid w:val="00662CD5"/>
    <w:rsid w:val="00662D70"/>
    <w:rsid w:val="00662E2A"/>
    <w:rsid w:val="006636A1"/>
    <w:rsid w:val="006636F0"/>
    <w:rsid w:val="006644B5"/>
    <w:rsid w:val="006653B2"/>
    <w:rsid w:val="006655B8"/>
    <w:rsid w:val="006665D2"/>
    <w:rsid w:val="006669C8"/>
    <w:rsid w:val="006669EE"/>
    <w:rsid w:val="00667216"/>
    <w:rsid w:val="006674B5"/>
    <w:rsid w:val="00667544"/>
    <w:rsid w:val="0066776F"/>
    <w:rsid w:val="00667A07"/>
    <w:rsid w:val="00667DA0"/>
    <w:rsid w:val="00667EA3"/>
    <w:rsid w:val="00670193"/>
    <w:rsid w:val="006702CF"/>
    <w:rsid w:val="00670825"/>
    <w:rsid w:val="006712F8"/>
    <w:rsid w:val="00671470"/>
    <w:rsid w:val="006719BD"/>
    <w:rsid w:val="0067202B"/>
    <w:rsid w:val="006724BF"/>
    <w:rsid w:val="00673B76"/>
    <w:rsid w:val="00674193"/>
    <w:rsid w:val="00674964"/>
    <w:rsid w:val="006753E7"/>
    <w:rsid w:val="006753F2"/>
    <w:rsid w:val="00675E6A"/>
    <w:rsid w:val="0067609D"/>
    <w:rsid w:val="006763D8"/>
    <w:rsid w:val="006767EA"/>
    <w:rsid w:val="00676D03"/>
    <w:rsid w:val="006776AE"/>
    <w:rsid w:val="006809A4"/>
    <w:rsid w:val="00680ED8"/>
    <w:rsid w:val="00680F64"/>
    <w:rsid w:val="00683196"/>
    <w:rsid w:val="00683BB0"/>
    <w:rsid w:val="0068442B"/>
    <w:rsid w:val="0068444C"/>
    <w:rsid w:val="006848A7"/>
    <w:rsid w:val="0068509F"/>
    <w:rsid w:val="00685417"/>
    <w:rsid w:val="00686135"/>
    <w:rsid w:val="006863B9"/>
    <w:rsid w:val="006867DA"/>
    <w:rsid w:val="00686D7A"/>
    <w:rsid w:val="006875D3"/>
    <w:rsid w:val="00687A9F"/>
    <w:rsid w:val="00687AC2"/>
    <w:rsid w:val="00690247"/>
    <w:rsid w:val="00690735"/>
    <w:rsid w:val="006914EA"/>
    <w:rsid w:val="0069154B"/>
    <w:rsid w:val="00691B1F"/>
    <w:rsid w:val="00693035"/>
    <w:rsid w:val="006933CE"/>
    <w:rsid w:val="00693594"/>
    <w:rsid w:val="00693D5A"/>
    <w:rsid w:val="00696770"/>
    <w:rsid w:val="00696888"/>
    <w:rsid w:val="00696B58"/>
    <w:rsid w:val="00697DAC"/>
    <w:rsid w:val="006A05A5"/>
    <w:rsid w:val="006A05CB"/>
    <w:rsid w:val="006A1900"/>
    <w:rsid w:val="006A1DBC"/>
    <w:rsid w:val="006A35FE"/>
    <w:rsid w:val="006A3B98"/>
    <w:rsid w:val="006A4421"/>
    <w:rsid w:val="006A49E1"/>
    <w:rsid w:val="006A4F43"/>
    <w:rsid w:val="006A517C"/>
    <w:rsid w:val="006A552A"/>
    <w:rsid w:val="006A58D8"/>
    <w:rsid w:val="006A5C56"/>
    <w:rsid w:val="006A748D"/>
    <w:rsid w:val="006A7AF6"/>
    <w:rsid w:val="006A7CFE"/>
    <w:rsid w:val="006A7D3E"/>
    <w:rsid w:val="006B15F8"/>
    <w:rsid w:val="006B2114"/>
    <w:rsid w:val="006B24EE"/>
    <w:rsid w:val="006B2651"/>
    <w:rsid w:val="006B38D5"/>
    <w:rsid w:val="006B48B7"/>
    <w:rsid w:val="006B4F81"/>
    <w:rsid w:val="006B54F0"/>
    <w:rsid w:val="006B57A4"/>
    <w:rsid w:val="006B62AA"/>
    <w:rsid w:val="006B63FF"/>
    <w:rsid w:val="006B6577"/>
    <w:rsid w:val="006B6700"/>
    <w:rsid w:val="006B6C26"/>
    <w:rsid w:val="006B6E2A"/>
    <w:rsid w:val="006B6F7D"/>
    <w:rsid w:val="006C10A6"/>
    <w:rsid w:val="006C18D2"/>
    <w:rsid w:val="006C1A10"/>
    <w:rsid w:val="006C467A"/>
    <w:rsid w:val="006C5388"/>
    <w:rsid w:val="006C5817"/>
    <w:rsid w:val="006C5A08"/>
    <w:rsid w:val="006C5E0D"/>
    <w:rsid w:val="006C6544"/>
    <w:rsid w:val="006C785B"/>
    <w:rsid w:val="006C7C28"/>
    <w:rsid w:val="006C7F5E"/>
    <w:rsid w:val="006C7F7D"/>
    <w:rsid w:val="006D08DC"/>
    <w:rsid w:val="006D0EE8"/>
    <w:rsid w:val="006D13B8"/>
    <w:rsid w:val="006D1748"/>
    <w:rsid w:val="006D1BF8"/>
    <w:rsid w:val="006D2A60"/>
    <w:rsid w:val="006D2F3B"/>
    <w:rsid w:val="006D4914"/>
    <w:rsid w:val="006D5978"/>
    <w:rsid w:val="006D5B1F"/>
    <w:rsid w:val="006D75D2"/>
    <w:rsid w:val="006E00EF"/>
    <w:rsid w:val="006E024C"/>
    <w:rsid w:val="006E04BA"/>
    <w:rsid w:val="006E0DA0"/>
    <w:rsid w:val="006E0E8E"/>
    <w:rsid w:val="006E0F51"/>
    <w:rsid w:val="006E1634"/>
    <w:rsid w:val="006E17CC"/>
    <w:rsid w:val="006E2A48"/>
    <w:rsid w:val="006E3167"/>
    <w:rsid w:val="006E317E"/>
    <w:rsid w:val="006E31C2"/>
    <w:rsid w:val="006E3B37"/>
    <w:rsid w:val="006E4886"/>
    <w:rsid w:val="006E4EFD"/>
    <w:rsid w:val="006E667A"/>
    <w:rsid w:val="006E6B4E"/>
    <w:rsid w:val="006E70BB"/>
    <w:rsid w:val="006E7EE9"/>
    <w:rsid w:val="006F071A"/>
    <w:rsid w:val="006F17BA"/>
    <w:rsid w:val="006F1DE4"/>
    <w:rsid w:val="006F2713"/>
    <w:rsid w:val="006F3AC0"/>
    <w:rsid w:val="006F43B1"/>
    <w:rsid w:val="006F49FD"/>
    <w:rsid w:val="006F5F61"/>
    <w:rsid w:val="006F66DF"/>
    <w:rsid w:val="006F6C2D"/>
    <w:rsid w:val="006F7B4B"/>
    <w:rsid w:val="0070027C"/>
    <w:rsid w:val="00700404"/>
    <w:rsid w:val="0070060B"/>
    <w:rsid w:val="0070073D"/>
    <w:rsid w:val="0070097E"/>
    <w:rsid w:val="00700BFF"/>
    <w:rsid w:val="00700DB7"/>
    <w:rsid w:val="00701544"/>
    <w:rsid w:val="00701C57"/>
    <w:rsid w:val="00701F02"/>
    <w:rsid w:val="007021DF"/>
    <w:rsid w:val="00702B11"/>
    <w:rsid w:val="0070359C"/>
    <w:rsid w:val="0070375B"/>
    <w:rsid w:val="00703916"/>
    <w:rsid w:val="00704B2A"/>
    <w:rsid w:val="00704D05"/>
    <w:rsid w:val="007052B9"/>
    <w:rsid w:val="00705889"/>
    <w:rsid w:val="0070596D"/>
    <w:rsid w:val="00706FDC"/>
    <w:rsid w:val="007072CC"/>
    <w:rsid w:val="00707453"/>
    <w:rsid w:val="00710671"/>
    <w:rsid w:val="0071135D"/>
    <w:rsid w:val="007118CA"/>
    <w:rsid w:val="007119EB"/>
    <w:rsid w:val="00711E73"/>
    <w:rsid w:val="0071211B"/>
    <w:rsid w:val="00712148"/>
    <w:rsid w:val="00712502"/>
    <w:rsid w:val="0071291F"/>
    <w:rsid w:val="00712F3B"/>
    <w:rsid w:val="0071320E"/>
    <w:rsid w:val="007136BD"/>
    <w:rsid w:val="0071557A"/>
    <w:rsid w:val="007157AF"/>
    <w:rsid w:val="007159EB"/>
    <w:rsid w:val="00715C5D"/>
    <w:rsid w:val="00715F2D"/>
    <w:rsid w:val="00716B75"/>
    <w:rsid w:val="00717AF2"/>
    <w:rsid w:val="00720351"/>
    <w:rsid w:val="00720FDF"/>
    <w:rsid w:val="00721292"/>
    <w:rsid w:val="00721383"/>
    <w:rsid w:val="00721789"/>
    <w:rsid w:val="007219C7"/>
    <w:rsid w:val="0072231F"/>
    <w:rsid w:val="00722753"/>
    <w:rsid w:val="007228DF"/>
    <w:rsid w:val="00722B86"/>
    <w:rsid w:val="00723A5F"/>
    <w:rsid w:val="00723B25"/>
    <w:rsid w:val="00724128"/>
    <w:rsid w:val="0072444A"/>
    <w:rsid w:val="007247A3"/>
    <w:rsid w:val="00725133"/>
    <w:rsid w:val="00725968"/>
    <w:rsid w:val="00725C1C"/>
    <w:rsid w:val="00725D64"/>
    <w:rsid w:val="00726246"/>
    <w:rsid w:val="007266AF"/>
    <w:rsid w:val="0072770E"/>
    <w:rsid w:val="007277E9"/>
    <w:rsid w:val="00727C1A"/>
    <w:rsid w:val="00727C70"/>
    <w:rsid w:val="00730627"/>
    <w:rsid w:val="00731167"/>
    <w:rsid w:val="0073140A"/>
    <w:rsid w:val="00731D03"/>
    <w:rsid w:val="0073269E"/>
    <w:rsid w:val="00732E74"/>
    <w:rsid w:val="00734582"/>
    <w:rsid w:val="00735019"/>
    <w:rsid w:val="0073546C"/>
    <w:rsid w:val="007357E7"/>
    <w:rsid w:val="007365D1"/>
    <w:rsid w:val="007366A7"/>
    <w:rsid w:val="00736A8E"/>
    <w:rsid w:val="0073749C"/>
    <w:rsid w:val="007376AD"/>
    <w:rsid w:val="00737C2D"/>
    <w:rsid w:val="00740168"/>
    <w:rsid w:val="00740388"/>
    <w:rsid w:val="00740654"/>
    <w:rsid w:val="00740D3F"/>
    <w:rsid w:val="00740EF5"/>
    <w:rsid w:val="007416E1"/>
    <w:rsid w:val="007417CE"/>
    <w:rsid w:val="00742D76"/>
    <w:rsid w:val="00743B6C"/>
    <w:rsid w:val="00744AF9"/>
    <w:rsid w:val="00745383"/>
    <w:rsid w:val="00745E67"/>
    <w:rsid w:val="007461EB"/>
    <w:rsid w:val="0074635F"/>
    <w:rsid w:val="007465C8"/>
    <w:rsid w:val="00747ECD"/>
    <w:rsid w:val="007507FF"/>
    <w:rsid w:val="0075099B"/>
    <w:rsid w:val="00750B83"/>
    <w:rsid w:val="00751035"/>
    <w:rsid w:val="00751B73"/>
    <w:rsid w:val="0075210B"/>
    <w:rsid w:val="0075293F"/>
    <w:rsid w:val="00752BB9"/>
    <w:rsid w:val="00753653"/>
    <w:rsid w:val="00753C22"/>
    <w:rsid w:val="00753DCB"/>
    <w:rsid w:val="0075415D"/>
    <w:rsid w:val="00754A66"/>
    <w:rsid w:val="00755753"/>
    <w:rsid w:val="00755CED"/>
    <w:rsid w:val="007560EA"/>
    <w:rsid w:val="0075616E"/>
    <w:rsid w:val="0075649D"/>
    <w:rsid w:val="0075663F"/>
    <w:rsid w:val="00756E8A"/>
    <w:rsid w:val="00757DE1"/>
    <w:rsid w:val="00760AB1"/>
    <w:rsid w:val="00760CCC"/>
    <w:rsid w:val="00761256"/>
    <w:rsid w:val="00761F0F"/>
    <w:rsid w:val="007633E7"/>
    <w:rsid w:val="00763C75"/>
    <w:rsid w:val="00763ED3"/>
    <w:rsid w:val="00764ABB"/>
    <w:rsid w:val="00764D09"/>
    <w:rsid w:val="00765658"/>
    <w:rsid w:val="007656AF"/>
    <w:rsid w:val="007658AC"/>
    <w:rsid w:val="00765B9F"/>
    <w:rsid w:val="00765BE6"/>
    <w:rsid w:val="00765EC8"/>
    <w:rsid w:val="007664D7"/>
    <w:rsid w:val="00767021"/>
    <w:rsid w:val="00767E69"/>
    <w:rsid w:val="00770464"/>
    <w:rsid w:val="0077097B"/>
    <w:rsid w:val="00771506"/>
    <w:rsid w:val="00772922"/>
    <w:rsid w:val="007729D6"/>
    <w:rsid w:val="007740CF"/>
    <w:rsid w:val="00774693"/>
    <w:rsid w:val="007749C0"/>
    <w:rsid w:val="007756E5"/>
    <w:rsid w:val="007757F2"/>
    <w:rsid w:val="00776033"/>
    <w:rsid w:val="0077630C"/>
    <w:rsid w:val="00776406"/>
    <w:rsid w:val="00776902"/>
    <w:rsid w:val="00776A20"/>
    <w:rsid w:val="00777C47"/>
    <w:rsid w:val="00780969"/>
    <w:rsid w:val="00780B23"/>
    <w:rsid w:val="007811C3"/>
    <w:rsid w:val="00781734"/>
    <w:rsid w:val="00781A30"/>
    <w:rsid w:val="007824AC"/>
    <w:rsid w:val="007827C2"/>
    <w:rsid w:val="00782A24"/>
    <w:rsid w:val="00783152"/>
    <w:rsid w:val="00783A10"/>
    <w:rsid w:val="00783AFF"/>
    <w:rsid w:val="00783D97"/>
    <w:rsid w:val="007843AA"/>
    <w:rsid w:val="00784B82"/>
    <w:rsid w:val="00785BD0"/>
    <w:rsid w:val="00786C8B"/>
    <w:rsid w:val="007874DF"/>
    <w:rsid w:val="007875BE"/>
    <w:rsid w:val="007875C4"/>
    <w:rsid w:val="0078766F"/>
    <w:rsid w:val="0078795D"/>
    <w:rsid w:val="00790296"/>
    <w:rsid w:val="00790350"/>
    <w:rsid w:val="007914DB"/>
    <w:rsid w:val="007920F0"/>
    <w:rsid w:val="00792F8F"/>
    <w:rsid w:val="0079349F"/>
    <w:rsid w:val="00793C64"/>
    <w:rsid w:val="0079406B"/>
    <w:rsid w:val="007951EC"/>
    <w:rsid w:val="00795693"/>
    <w:rsid w:val="00795DC7"/>
    <w:rsid w:val="00795E73"/>
    <w:rsid w:val="00796D1E"/>
    <w:rsid w:val="00797207"/>
    <w:rsid w:val="0079768B"/>
    <w:rsid w:val="0079791C"/>
    <w:rsid w:val="00797971"/>
    <w:rsid w:val="007A0C92"/>
    <w:rsid w:val="007A2553"/>
    <w:rsid w:val="007A3655"/>
    <w:rsid w:val="007A44AA"/>
    <w:rsid w:val="007A5291"/>
    <w:rsid w:val="007A52BD"/>
    <w:rsid w:val="007A52DE"/>
    <w:rsid w:val="007A78BE"/>
    <w:rsid w:val="007A7E41"/>
    <w:rsid w:val="007B10FA"/>
    <w:rsid w:val="007B162C"/>
    <w:rsid w:val="007B182E"/>
    <w:rsid w:val="007B1D2E"/>
    <w:rsid w:val="007B1DE9"/>
    <w:rsid w:val="007B240D"/>
    <w:rsid w:val="007B341F"/>
    <w:rsid w:val="007B3D40"/>
    <w:rsid w:val="007B4917"/>
    <w:rsid w:val="007B4AA3"/>
    <w:rsid w:val="007B5165"/>
    <w:rsid w:val="007B52DA"/>
    <w:rsid w:val="007B53E6"/>
    <w:rsid w:val="007B5DEB"/>
    <w:rsid w:val="007B64F9"/>
    <w:rsid w:val="007B6EC5"/>
    <w:rsid w:val="007B71CD"/>
    <w:rsid w:val="007B765B"/>
    <w:rsid w:val="007B7EFF"/>
    <w:rsid w:val="007C0400"/>
    <w:rsid w:val="007C1A28"/>
    <w:rsid w:val="007C1D05"/>
    <w:rsid w:val="007C3186"/>
    <w:rsid w:val="007C3E40"/>
    <w:rsid w:val="007C5439"/>
    <w:rsid w:val="007C565A"/>
    <w:rsid w:val="007C576F"/>
    <w:rsid w:val="007C68E8"/>
    <w:rsid w:val="007C7587"/>
    <w:rsid w:val="007C76D0"/>
    <w:rsid w:val="007C792D"/>
    <w:rsid w:val="007C7957"/>
    <w:rsid w:val="007C7C1B"/>
    <w:rsid w:val="007D0228"/>
    <w:rsid w:val="007D0229"/>
    <w:rsid w:val="007D0329"/>
    <w:rsid w:val="007D0953"/>
    <w:rsid w:val="007D1A4E"/>
    <w:rsid w:val="007D1B4E"/>
    <w:rsid w:val="007D1FB8"/>
    <w:rsid w:val="007D207C"/>
    <w:rsid w:val="007D26E4"/>
    <w:rsid w:val="007D27C8"/>
    <w:rsid w:val="007D2BAF"/>
    <w:rsid w:val="007D2C5B"/>
    <w:rsid w:val="007D41A1"/>
    <w:rsid w:val="007D442B"/>
    <w:rsid w:val="007D52A9"/>
    <w:rsid w:val="007D5EDD"/>
    <w:rsid w:val="007D62DC"/>
    <w:rsid w:val="007D644B"/>
    <w:rsid w:val="007D7122"/>
    <w:rsid w:val="007D7513"/>
    <w:rsid w:val="007D7755"/>
    <w:rsid w:val="007D7F14"/>
    <w:rsid w:val="007E0AC8"/>
    <w:rsid w:val="007E0C9D"/>
    <w:rsid w:val="007E200A"/>
    <w:rsid w:val="007E2340"/>
    <w:rsid w:val="007E2410"/>
    <w:rsid w:val="007E34BE"/>
    <w:rsid w:val="007E3C34"/>
    <w:rsid w:val="007E517B"/>
    <w:rsid w:val="007E575E"/>
    <w:rsid w:val="007E5FF4"/>
    <w:rsid w:val="007E6A1F"/>
    <w:rsid w:val="007E6D8C"/>
    <w:rsid w:val="007E7340"/>
    <w:rsid w:val="007E7C81"/>
    <w:rsid w:val="007F1777"/>
    <w:rsid w:val="007F1B0A"/>
    <w:rsid w:val="007F251D"/>
    <w:rsid w:val="007F257C"/>
    <w:rsid w:val="007F2A79"/>
    <w:rsid w:val="007F2B0C"/>
    <w:rsid w:val="007F3CAB"/>
    <w:rsid w:val="007F4487"/>
    <w:rsid w:val="007F4B95"/>
    <w:rsid w:val="007F530E"/>
    <w:rsid w:val="007F6086"/>
    <w:rsid w:val="007F6600"/>
    <w:rsid w:val="007F6ACB"/>
    <w:rsid w:val="007F71C5"/>
    <w:rsid w:val="007F776D"/>
    <w:rsid w:val="007F7E30"/>
    <w:rsid w:val="008001AF"/>
    <w:rsid w:val="008001D1"/>
    <w:rsid w:val="00800D7B"/>
    <w:rsid w:val="00800ECE"/>
    <w:rsid w:val="00801111"/>
    <w:rsid w:val="00801383"/>
    <w:rsid w:val="00802F39"/>
    <w:rsid w:val="00802FB3"/>
    <w:rsid w:val="00803018"/>
    <w:rsid w:val="00804042"/>
    <w:rsid w:val="0080438A"/>
    <w:rsid w:val="00805F2C"/>
    <w:rsid w:val="008072D0"/>
    <w:rsid w:val="00807449"/>
    <w:rsid w:val="00807866"/>
    <w:rsid w:val="008078C8"/>
    <w:rsid w:val="0081037A"/>
    <w:rsid w:val="008108AF"/>
    <w:rsid w:val="0081127D"/>
    <w:rsid w:val="00811C7D"/>
    <w:rsid w:val="00811FB7"/>
    <w:rsid w:val="008133FF"/>
    <w:rsid w:val="00813705"/>
    <w:rsid w:val="008138EB"/>
    <w:rsid w:val="00814679"/>
    <w:rsid w:val="008148EC"/>
    <w:rsid w:val="00815CED"/>
    <w:rsid w:val="00815F53"/>
    <w:rsid w:val="0081628F"/>
    <w:rsid w:val="00816C1B"/>
    <w:rsid w:val="00817136"/>
    <w:rsid w:val="0081722C"/>
    <w:rsid w:val="008176B7"/>
    <w:rsid w:val="00821347"/>
    <w:rsid w:val="0082187D"/>
    <w:rsid w:val="00821E2D"/>
    <w:rsid w:val="00821FEB"/>
    <w:rsid w:val="00822499"/>
    <w:rsid w:val="0082291F"/>
    <w:rsid w:val="00822AB8"/>
    <w:rsid w:val="00822C39"/>
    <w:rsid w:val="0082336C"/>
    <w:rsid w:val="00823825"/>
    <w:rsid w:val="00824009"/>
    <w:rsid w:val="0082495F"/>
    <w:rsid w:val="00824D8B"/>
    <w:rsid w:val="008255DA"/>
    <w:rsid w:val="00825D82"/>
    <w:rsid w:val="00826031"/>
    <w:rsid w:val="00826156"/>
    <w:rsid w:val="008271C0"/>
    <w:rsid w:val="0082720B"/>
    <w:rsid w:val="0082737C"/>
    <w:rsid w:val="00827E13"/>
    <w:rsid w:val="00830366"/>
    <w:rsid w:val="00830CAF"/>
    <w:rsid w:val="00830F84"/>
    <w:rsid w:val="0083118B"/>
    <w:rsid w:val="0083161D"/>
    <w:rsid w:val="00832050"/>
    <w:rsid w:val="0083252E"/>
    <w:rsid w:val="008330A0"/>
    <w:rsid w:val="0083335B"/>
    <w:rsid w:val="00833851"/>
    <w:rsid w:val="00834C95"/>
    <w:rsid w:val="00835C0E"/>
    <w:rsid w:val="00836225"/>
    <w:rsid w:val="008373A3"/>
    <w:rsid w:val="008378E7"/>
    <w:rsid w:val="00837A1E"/>
    <w:rsid w:val="00837FAF"/>
    <w:rsid w:val="0084005D"/>
    <w:rsid w:val="0084077E"/>
    <w:rsid w:val="00840E11"/>
    <w:rsid w:val="00841146"/>
    <w:rsid w:val="0084131B"/>
    <w:rsid w:val="0084207D"/>
    <w:rsid w:val="008424FB"/>
    <w:rsid w:val="00842A55"/>
    <w:rsid w:val="00843A0E"/>
    <w:rsid w:val="008445D1"/>
    <w:rsid w:val="00844B32"/>
    <w:rsid w:val="00846E97"/>
    <w:rsid w:val="008476C8"/>
    <w:rsid w:val="00847E99"/>
    <w:rsid w:val="00847EB7"/>
    <w:rsid w:val="008508A7"/>
    <w:rsid w:val="00850C28"/>
    <w:rsid w:val="008515BF"/>
    <w:rsid w:val="00851743"/>
    <w:rsid w:val="008517FB"/>
    <w:rsid w:val="008520D4"/>
    <w:rsid w:val="0085258E"/>
    <w:rsid w:val="00852CF1"/>
    <w:rsid w:val="00854485"/>
    <w:rsid w:val="008549D5"/>
    <w:rsid w:val="00855630"/>
    <w:rsid w:val="00855E9A"/>
    <w:rsid w:val="00856941"/>
    <w:rsid w:val="00856AC2"/>
    <w:rsid w:val="00856D6D"/>
    <w:rsid w:val="00856E52"/>
    <w:rsid w:val="0085722D"/>
    <w:rsid w:val="0086059C"/>
    <w:rsid w:val="008606A1"/>
    <w:rsid w:val="0086241F"/>
    <w:rsid w:val="00862E94"/>
    <w:rsid w:val="0086518D"/>
    <w:rsid w:val="0086522B"/>
    <w:rsid w:val="00865BD0"/>
    <w:rsid w:val="00865E08"/>
    <w:rsid w:val="00865F8C"/>
    <w:rsid w:val="008660BF"/>
    <w:rsid w:val="008665EF"/>
    <w:rsid w:val="00867346"/>
    <w:rsid w:val="008677BE"/>
    <w:rsid w:val="00867A97"/>
    <w:rsid w:val="0087100A"/>
    <w:rsid w:val="00871B8F"/>
    <w:rsid w:val="008721BA"/>
    <w:rsid w:val="00872E22"/>
    <w:rsid w:val="0087349C"/>
    <w:rsid w:val="0087372E"/>
    <w:rsid w:val="00873798"/>
    <w:rsid w:val="00873C24"/>
    <w:rsid w:val="00873EA6"/>
    <w:rsid w:val="008741AA"/>
    <w:rsid w:val="008744AE"/>
    <w:rsid w:val="00874910"/>
    <w:rsid w:val="00874BD6"/>
    <w:rsid w:val="00874E34"/>
    <w:rsid w:val="0087516D"/>
    <w:rsid w:val="00875607"/>
    <w:rsid w:val="00875BA8"/>
    <w:rsid w:val="00875F2A"/>
    <w:rsid w:val="00876373"/>
    <w:rsid w:val="008764D6"/>
    <w:rsid w:val="0087700A"/>
    <w:rsid w:val="00877A0C"/>
    <w:rsid w:val="00880FF5"/>
    <w:rsid w:val="00881388"/>
    <w:rsid w:val="00881CA9"/>
    <w:rsid w:val="008821AB"/>
    <w:rsid w:val="00882543"/>
    <w:rsid w:val="008825B6"/>
    <w:rsid w:val="008832CB"/>
    <w:rsid w:val="00883BD4"/>
    <w:rsid w:val="00883D23"/>
    <w:rsid w:val="0088418F"/>
    <w:rsid w:val="008844BE"/>
    <w:rsid w:val="0088470D"/>
    <w:rsid w:val="008856F4"/>
    <w:rsid w:val="00885879"/>
    <w:rsid w:val="00886FF0"/>
    <w:rsid w:val="008870B2"/>
    <w:rsid w:val="0088735D"/>
    <w:rsid w:val="008876F7"/>
    <w:rsid w:val="00887C0B"/>
    <w:rsid w:val="008908E5"/>
    <w:rsid w:val="00890D8D"/>
    <w:rsid w:val="00891703"/>
    <w:rsid w:val="00891860"/>
    <w:rsid w:val="008918FA"/>
    <w:rsid w:val="008923E7"/>
    <w:rsid w:val="0089274E"/>
    <w:rsid w:val="00892E91"/>
    <w:rsid w:val="00893ADA"/>
    <w:rsid w:val="00893BD6"/>
    <w:rsid w:val="00893C94"/>
    <w:rsid w:val="008941DF"/>
    <w:rsid w:val="008945B0"/>
    <w:rsid w:val="0089545B"/>
    <w:rsid w:val="00895BAE"/>
    <w:rsid w:val="00896411"/>
    <w:rsid w:val="0089701D"/>
    <w:rsid w:val="00897804"/>
    <w:rsid w:val="008A0548"/>
    <w:rsid w:val="008A0F6D"/>
    <w:rsid w:val="008A12CA"/>
    <w:rsid w:val="008A158A"/>
    <w:rsid w:val="008A1855"/>
    <w:rsid w:val="008A1896"/>
    <w:rsid w:val="008A1971"/>
    <w:rsid w:val="008A1995"/>
    <w:rsid w:val="008A2F98"/>
    <w:rsid w:val="008A315C"/>
    <w:rsid w:val="008A3440"/>
    <w:rsid w:val="008A564A"/>
    <w:rsid w:val="008A583F"/>
    <w:rsid w:val="008A75C6"/>
    <w:rsid w:val="008A7A98"/>
    <w:rsid w:val="008A7C39"/>
    <w:rsid w:val="008A7C9A"/>
    <w:rsid w:val="008B0019"/>
    <w:rsid w:val="008B0914"/>
    <w:rsid w:val="008B12C6"/>
    <w:rsid w:val="008B1647"/>
    <w:rsid w:val="008B3578"/>
    <w:rsid w:val="008B40A9"/>
    <w:rsid w:val="008B4744"/>
    <w:rsid w:val="008B5449"/>
    <w:rsid w:val="008B5A27"/>
    <w:rsid w:val="008B6123"/>
    <w:rsid w:val="008B6558"/>
    <w:rsid w:val="008B67CA"/>
    <w:rsid w:val="008B6B10"/>
    <w:rsid w:val="008B7C6C"/>
    <w:rsid w:val="008B7F32"/>
    <w:rsid w:val="008C0256"/>
    <w:rsid w:val="008C0CED"/>
    <w:rsid w:val="008C248B"/>
    <w:rsid w:val="008C28A1"/>
    <w:rsid w:val="008C2A46"/>
    <w:rsid w:val="008C3E42"/>
    <w:rsid w:val="008C4F27"/>
    <w:rsid w:val="008C539B"/>
    <w:rsid w:val="008C5A09"/>
    <w:rsid w:val="008C71CE"/>
    <w:rsid w:val="008C757F"/>
    <w:rsid w:val="008C7800"/>
    <w:rsid w:val="008C7CA3"/>
    <w:rsid w:val="008D056E"/>
    <w:rsid w:val="008D09B2"/>
    <w:rsid w:val="008D10AD"/>
    <w:rsid w:val="008D13F2"/>
    <w:rsid w:val="008D1A4B"/>
    <w:rsid w:val="008D1AB7"/>
    <w:rsid w:val="008D1D2B"/>
    <w:rsid w:val="008D22FC"/>
    <w:rsid w:val="008D26EC"/>
    <w:rsid w:val="008D2823"/>
    <w:rsid w:val="008D2BBE"/>
    <w:rsid w:val="008D43D6"/>
    <w:rsid w:val="008D4507"/>
    <w:rsid w:val="008D4A23"/>
    <w:rsid w:val="008D4D27"/>
    <w:rsid w:val="008D4FB7"/>
    <w:rsid w:val="008D5461"/>
    <w:rsid w:val="008D5A10"/>
    <w:rsid w:val="008D613E"/>
    <w:rsid w:val="008D6A8F"/>
    <w:rsid w:val="008D7A3D"/>
    <w:rsid w:val="008D7D75"/>
    <w:rsid w:val="008E0DA4"/>
    <w:rsid w:val="008E1287"/>
    <w:rsid w:val="008E1574"/>
    <w:rsid w:val="008E1885"/>
    <w:rsid w:val="008E1A62"/>
    <w:rsid w:val="008E3B77"/>
    <w:rsid w:val="008E3DE6"/>
    <w:rsid w:val="008E4072"/>
    <w:rsid w:val="008E4E26"/>
    <w:rsid w:val="008E50E6"/>
    <w:rsid w:val="008E54E6"/>
    <w:rsid w:val="008E6243"/>
    <w:rsid w:val="008E6946"/>
    <w:rsid w:val="008E707B"/>
    <w:rsid w:val="008E766A"/>
    <w:rsid w:val="008E7754"/>
    <w:rsid w:val="008E782C"/>
    <w:rsid w:val="008E7BA3"/>
    <w:rsid w:val="008E7DEB"/>
    <w:rsid w:val="008F0D31"/>
    <w:rsid w:val="008F152F"/>
    <w:rsid w:val="008F2F47"/>
    <w:rsid w:val="008F3129"/>
    <w:rsid w:val="008F3380"/>
    <w:rsid w:val="008F3C8C"/>
    <w:rsid w:val="008F42CF"/>
    <w:rsid w:val="008F485C"/>
    <w:rsid w:val="008F4871"/>
    <w:rsid w:val="008F5469"/>
    <w:rsid w:val="008F5534"/>
    <w:rsid w:val="008F61F7"/>
    <w:rsid w:val="008F66BE"/>
    <w:rsid w:val="008F770A"/>
    <w:rsid w:val="008F7C07"/>
    <w:rsid w:val="009000B4"/>
    <w:rsid w:val="0090014B"/>
    <w:rsid w:val="0090021E"/>
    <w:rsid w:val="00900790"/>
    <w:rsid w:val="00900891"/>
    <w:rsid w:val="00900E27"/>
    <w:rsid w:val="00900ED8"/>
    <w:rsid w:val="009016A0"/>
    <w:rsid w:val="00902838"/>
    <w:rsid w:val="00902A0C"/>
    <w:rsid w:val="00902EFF"/>
    <w:rsid w:val="00902F30"/>
    <w:rsid w:val="009034EF"/>
    <w:rsid w:val="00905135"/>
    <w:rsid w:val="009051BD"/>
    <w:rsid w:val="00906078"/>
    <w:rsid w:val="009109C5"/>
    <w:rsid w:val="00910A5E"/>
    <w:rsid w:val="00910AF8"/>
    <w:rsid w:val="00910DA8"/>
    <w:rsid w:val="00910FC0"/>
    <w:rsid w:val="0091121A"/>
    <w:rsid w:val="00911739"/>
    <w:rsid w:val="0091186A"/>
    <w:rsid w:val="00911AE1"/>
    <w:rsid w:val="009123A1"/>
    <w:rsid w:val="00912EE2"/>
    <w:rsid w:val="009136C7"/>
    <w:rsid w:val="00913C1A"/>
    <w:rsid w:val="009143AD"/>
    <w:rsid w:val="0091457D"/>
    <w:rsid w:val="00914AA3"/>
    <w:rsid w:val="00915557"/>
    <w:rsid w:val="009163D1"/>
    <w:rsid w:val="00916810"/>
    <w:rsid w:val="00916A85"/>
    <w:rsid w:val="00917714"/>
    <w:rsid w:val="009208A1"/>
    <w:rsid w:val="009208BD"/>
    <w:rsid w:val="00920FF9"/>
    <w:rsid w:val="009213CD"/>
    <w:rsid w:val="00921B80"/>
    <w:rsid w:val="009228DF"/>
    <w:rsid w:val="00922A4E"/>
    <w:rsid w:val="009236DF"/>
    <w:rsid w:val="00923CEE"/>
    <w:rsid w:val="00923D10"/>
    <w:rsid w:val="00924E03"/>
    <w:rsid w:val="00924E69"/>
    <w:rsid w:val="009254B1"/>
    <w:rsid w:val="0092559E"/>
    <w:rsid w:val="00925E3C"/>
    <w:rsid w:val="009265E3"/>
    <w:rsid w:val="00926894"/>
    <w:rsid w:val="009271D5"/>
    <w:rsid w:val="0092775B"/>
    <w:rsid w:val="00927C01"/>
    <w:rsid w:val="00927C56"/>
    <w:rsid w:val="00930207"/>
    <w:rsid w:val="00930CFD"/>
    <w:rsid w:val="00930D19"/>
    <w:rsid w:val="009310D7"/>
    <w:rsid w:val="00931879"/>
    <w:rsid w:val="00931A06"/>
    <w:rsid w:val="00931AC4"/>
    <w:rsid w:val="009321DC"/>
    <w:rsid w:val="00932762"/>
    <w:rsid w:val="00933969"/>
    <w:rsid w:val="009339D7"/>
    <w:rsid w:val="00933E70"/>
    <w:rsid w:val="00933F77"/>
    <w:rsid w:val="00934CC1"/>
    <w:rsid w:val="009360C3"/>
    <w:rsid w:val="0093639A"/>
    <w:rsid w:val="009371FF"/>
    <w:rsid w:val="0093767A"/>
    <w:rsid w:val="00937EBD"/>
    <w:rsid w:val="009407B7"/>
    <w:rsid w:val="00940EE4"/>
    <w:rsid w:val="00940F3E"/>
    <w:rsid w:val="009419A5"/>
    <w:rsid w:val="00942829"/>
    <w:rsid w:val="009433D8"/>
    <w:rsid w:val="0094370E"/>
    <w:rsid w:val="0094373E"/>
    <w:rsid w:val="009438A8"/>
    <w:rsid w:val="0094450E"/>
    <w:rsid w:val="009446FC"/>
    <w:rsid w:val="00944B8D"/>
    <w:rsid w:val="00944DF4"/>
    <w:rsid w:val="00944EC1"/>
    <w:rsid w:val="009453F4"/>
    <w:rsid w:val="0094545F"/>
    <w:rsid w:val="0094559F"/>
    <w:rsid w:val="009459EB"/>
    <w:rsid w:val="00946A04"/>
    <w:rsid w:val="00946E65"/>
    <w:rsid w:val="009475E2"/>
    <w:rsid w:val="0094761E"/>
    <w:rsid w:val="00947710"/>
    <w:rsid w:val="00947A60"/>
    <w:rsid w:val="00947AD7"/>
    <w:rsid w:val="009509BF"/>
    <w:rsid w:val="009517DA"/>
    <w:rsid w:val="009530F9"/>
    <w:rsid w:val="00953F53"/>
    <w:rsid w:val="00954728"/>
    <w:rsid w:val="0095508A"/>
    <w:rsid w:val="00956231"/>
    <w:rsid w:val="00956725"/>
    <w:rsid w:val="00956AA3"/>
    <w:rsid w:val="00957D2D"/>
    <w:rsid w:val="00957FB9"/>
    <w:rsid w:val="00960786"/>
    <w:rsid w:val="009623FF"/>
    <w:rsid w:val="00963273"/>
    <w:rsid w:val="00963B2F"/>
    <w:rsid w:val="009646FC"/>
    <w:rsid w:val="00964CFE"/>
    <w:rsid w:val="009653FD"/>
    <w:rsid w:val="00965520"/>
    <w:rsid w:val="00965ACC"/>
    <w:rsid w:val="00966032"/>
    <w:rsid w:val="00966753"/>
    <w:rsid w:val="0096691E"/>
    <w:rsid w:val="00966CBB"/>
    <w:rsid w:val="00966E18"/>
    <w:rsid w:val="00966F2A"/>
    <w:rsid w:val="00970166"/>
    <w:rsid w:val="00970EA9"/>
    <w:rsid w:val="009710F9"/>
    <w:rsid w:val="00971808"/>
    <w:rsid w:val="00972133"/>
    <w:rsid w:val="00972753"/>
    <w:rsid w:val="00972AFE"/>
    <w:rsid w:val="00973052"/>
    <w:rsid w:val="0097377C"/>
    <w:rsid w:val="00973C73"/>
    <w:rsid w:val="00973EEB"/>
    <w:rsid w:val="0097448E"/>
    <w:rsid w:val="00974D99"/>
    <w:rsid w:val="00974F51"/>
    <w:rsid w:val="00975B05"/>
    <w:rsid w:val="00976B5F"/>
    <w:rsid w:val="00976E31"/>
    <w:rsid w:val="00977F33"/>
    <w:rsid w:val="00977F3D"/>
    <w:rsid w:val="0098024D"/>
    <w:rsid w:val="009804B2"/>
    <w:rsid w:val="0098084A"/>
    <w:rsid w:val="00981046"/>
    <w:rsid w:val="00981867"/>
    <w:rsid w:val="0098228B"/>
    <w:rsid w:val="00982C62"/>
    <w:rsid w:val="00983024"/>
    <w:rsid w:val="0098377E"/>
    <w:rsid w:val="009861B0"/>
    <w:rsid w:val="00987B13"/>
    <w:rsid w:val="009904B1"/>
    <w:rsid w:val="0099063B"/>
    <w:rsid w:val="00990AC9"/>
    <w:rsid w:val="00991766"/>
    <w:rsid w:val="00991EE1"/>
    <w:rsid w:val="00992ED5"/>
    <w:rsid w:val="00993197"/>
    <w:rsid w:val="00993211"/>
    <w:rsid w:val="00993888"/>
    <w:rsid w:val="00994C75"/>
    <w:rsid w:val="00994EB5"/>
    <w:rsid w:val="00995279"/>
    <w:rsid w:val="009956C8"/>
    <w:rsid w:val="00996015"/>
    <w:rsid w:val="00996ABF"/>
    <w:rsid w:val="00997AD7"/>
    <w:rsid w:val="009A02A4"/>
    <w:rsid w:val="009A091D"/>
    <w:rsid w:val="009A0E17"/>
    <w:rsid w:val="009A16AC"/>
    <w:rsid w:val="009A3460"/>
    <w:rsid w:val="009A365E"/>
    <w:rsid w:val="009A366B"/>
    <w:rsid w:val="009A371A"/>
    <w:rsid w:val="009A3C02"/>
    <w:rsid w:val="009A483A"/>
    <w:rsid w:val="009A54AC"/>
    <w:rsid w:val="009A54DC"/>
    <w:rsid w:val="009A68F9"/>
    <w:rsid w:val="009A758E"/>
    <w:rsid w:val="009A7766"/>
    <w:rsid w:val="009A7F1D"/>
    <w:rsid w:val="009B043D"/>
    <w:rsid w:val="009B104B"/>
    <w:rsid w:val="009B1591"/>
    <w:rsid w:val="009B174B"/>
    <w:rsid w:val="009B1980"/>
    <w:rsid w:val="009B2C42"/>
    <w:rsid w:val="009B36F2"/>
    <w:rsid w:val="009B3DCE"/>
    <w:rsid w:val="009B44AC"/>
    <w:rsid w:val="009B75C1"/>
    <w:rsid w:val="009B7B9A"/>
    <w:rsid w:val="009B7D01"/>
    <w:rsid w:val="009B7FB9"/>
    <w:rsid w:val="009C02DE"/>
    <w:rsid w:val="009C0BB1"/>
    <w:rsid w:val="009C0CEE"/>
    <w:rsid w:val="009C123E"/>
    <w:rsid w:val="009C14FB"/>
    <w:rsid w:val="009C19C5"/>
    <w:rsid w:val="009C1FED"/>
    <w:rsid w:val="009C266D"/>
    <w:rsid w:val="009C2877"/>
    <w:rsid w:val="009C305B"/>
    <w:rsid w:val="009C3800"/>
    <w:rsid w:val="009C3AFB"/>
    <w:rsid w:val="009C3B3E"/>
    <w:rsid w:val="009C3D2D"/>
    <w:rsid w:val="009C4403"/>
    <w:rsid w:val="009C533E"/>
    <w:rsid w:val="009C6640"/>
    <w:rsid w:val="009C799B"/>
    <w:rsid w:val="009C79EF"/>
    <w:rsid w:val="009C7D06"/>
    <w:rsid w:val="009D0B7C"/>
    <w:rsid w:val="009D1FBD"/>
    <w:rsid w:val="009D2ED7"/>
    <w:rsid w:val="009D32E8"/>
    <w:rsid w:val="009D337C"/>
    <w:rsid w:val="009D396C"/>
    <w:rsid w:val="009D4061"/>
    <w:rsid w:val="009D417D"/>
    <w:rsid w:val="009D5F42"/>
    <w:rsid w:val="009D6319"/>
    <w:rsid w:val="009D6644"/>
    <w:rsid w:val="009D69FD"/>
    <w:rsid w:val="009D7323"/>
    <w:rsid w:val="009D7411"/>
    <w:rsid w:val="009E0173"/>
    <w:rsid w:val="009E021D"/>
    <w:rsid w:val="009E0C58"/>
    <w:rsid w:val="009E0D45"/>
    <w:rsid w:val="009E0ED8"/>
    <w:rsid w:val="009E207A"/>
    <w:rsid w:val="009E2340"/>
    <w:rsid w:val="009E27BE"/>
    <w:rsid w:val="009E3055"/>
    <w:rsid w:val="009E351E"/>
    <w:rsid w:val="009E35A8"/>
    <w:rsid w:val="009E3EEE"/>
    <w:rsid w:val="009E3F30"/>
    <w:rsid w:val="009E4A25"/>
    <w:rsid w:val="009E4AEB"/>
    <w:rsid w:val="009E5CB3"/>
    <w:rsid w:val="009E6A7B"/>
    <w:rsid w:val="009E79DA"/>
    <w:rsid w:val="009E7C02"/>
    <w:rsid w:val="009F0532"/>
    <w:rsid w:val="009F0768"/>
    <w:rsid w:val="009F0B5F"/>
    <w:rsid w:val="009F1412"/>
    <w:rsid w:val="009F17B1"/>
    <w:rsid w:val="009F1AAB"/>
    <w:rsid w:val="009F20D6"/>
    <w:rsid w:val="009F22A1"/>
    <w:rsid w:val="009F2912"/>
    <w:rsid w:val="009F2938"/>
    <w:rsid w:val="009F2E61"/>
    <w:rsid w:val="009F3C9B"/>
    <w:rsid w:val="009F6C4B"/>
    <w:rsid w:val="009F703E"/>
    <w:rsid w:val="009F7FA2"/>
    <w:rsid w:val="00A00962"/>
    <w:rsid w:val="00A00B2E"/>
    <w:rsid w:val="00A010AF"/>
    <w:rsid w:val="00A014B3"/>
    <w:rsid w:val="00A02850"/>
    <w:rsid w:val="00A03019"/>
    <w:rsid w:val="00A0330C"/>
    <w:rsid w:val="00A03740"/>
    <w:rsid w:val="00A03879"/>
    <w:rsid w:val="00A03C6F"/>
    <w:rsid w:val="00A04967"/>
    <w:rsid w:val="00A04B77"/>
    <w:rsid w:val="00A05537"/>
    <w:rsid w:val="00A058C1"/>
    <w:rsid w:val="00A05A49"/>
    <w:rsid w:val="00A07A3F"/>
    <w:rsid w:val="00A102C4"/>
    <w:rsid w:val="00A106AD"/>
    <w:rsid w:val="00A11258"/>
    <w:rsid w:val="00A118F9"/>
    <w:rsid w:val="00A126D8"/>
    <w:rsid w:val="00A128A6"/>
    <w:rsid w:val="00A139B7"/>
    <w:rsid w:val="00A14993"/>
    <w:rsid w:val="00A14C45"/>
    <w:rsid w:val="00A1528C"/>
    <w:rsid w:val="00A15297"/>
    <w:rsid w:val="00A1542A"/>
    <w:rsid w:val="00A15502"/>
    <w:rsid w:val="00A15DF8"/>
    <w:rsid w:val="00A160B5"/>
    <w:rsid w:val="00A16A6F"/>
    <w:rsid w:val="00A171ED"/>
    <w:rsid w:val="00A17512"/>
    <w:rsid w:val="00A1773D"/>
    <w:rsid w:val="00A17A33"/>
    <w:rsid w:val="00A2071D"/>
    <w:rsid w:val="00A20E10"/>
    <w:rsid w:val="00A21052"/>
    <w:rsid w:val="00A21288"/>
    <w:rsid w:val="00A22320"/>
    <w:rsid w:val="00A232C1"/>
    <w:rsid w:val="00A2365E"/>
    <w:rsid w:val="00A23D70"/>
    <w:rsid w:val="00A26302"/>
    <w:rsid w:val="00A30AAF"/>
    <w:rsid w:val="00A30C87"/>
    <w:rsid w:val="00A30D81"/>
    <w:rsid w:val="00A31CA3"/>
    <w:rsid w:val="00A3262F"/>
    <w:rsid w:val="00A3284E"/>
    <w:rsid w:val="00A33397"/>
    <w:rsid w:val="00A33535"/>
    <w:rsid w:val="00A337CB"/>
    <w:rsid w:val="00A33AED"/>
    <w:rsid w:val="00A342C7"/>
    <w:rsid w:val="00A3511D"/>
    <w:rsid w:val="00A35654"/>
    <w:rsid w:val="00A3582C"/>
    <w:rsid w:val="00A35D2D"/>
    <w:rsid w:val="00A35FDF"/>
    <w:rsid w:val="00A40D0A"/>
    <w:rsid w:val="00A42F20"/>
    <w:rsid w:val="00A4324A"/>
    <w:rsid w:val="00A43F4F"/>
    <w:rsid w:val="00A4511F"/>
    <w:rsid w:val="00A4586A"/>
    <w:rsid w:val="00A45942"/>
    <w:rsid w:val="00A45AFC"/>
    <w:rsid w:val="00A47972"/>
    <w:rsid w:val="00A47A2A"/>
    <w:rsid w:val="00A47A59"/>
    <w:rsid w:val="00A47E45"/>
    <w:rsid w:val="00A47E71"/>
    <w:rsid w:val="00A50D8B"/>
    <w:rsid w:val="00A515AC"/>
    <w:rsid w:val="00A518D3"/>
    <w:rsid w:val="00A51CAB"/>
    <w:rsid w:val="00A52229"/>
    <w:rsid w:val="00A5297B"/>
    <w:rsid w:val="00A5479A"/>
    <w:rsid w:val="00A5496E"/>
    <w:rsid w:val="00A54A44"/>
    <w:rsid w:val="00A55D88"/>
    <w:rsid w:val="00A5609F"/>
    <w:rsid w:val="00A5613F"/>
    <w:rsid w:val="00A56211"/>
    <w:rsid w:val="00A5653E"/>
    <w:rsid w:val="00A568CF"/>
    <w:rsid w:val="00A6059D"/>
    <w:rsid w:val="00A6066B"/>
    <w:rsid w:val="00A60BB5"/>
    <w:rsid w:val="00A60CEF"/>
    <w:rsid w:val="00A63391"/>
    <w:rsid w:val="00A633E3"/>
    <w:rsid w:val="00A63680"/>
    <w:rsid w:val="00A638A4"/>
    <w:rsid w:val="00A638DD"/>
    <w:rsid w:val="00A63DB8"/>
    <w:rsid w:val="00A64375"/>
    <w:rsid w:val="00A64BD8"/>
    <w:rsid w:val="00A64BED"/>
    <w:rsid w:val="00A64DC0"/>
    <w:rsid w:val="00A661EA"/>
    <w:rsid w:val="00A6681A"/>
    <w:rsid w:val="00A67AF1"/>
    <w:rsid w:val="00A67E64"/>
    <w:rsid w:val="00A70257"/>
    <w:rsid w:val="00A70636"/>
    <w:rsid w:val="00A70849"/>
    <w:rsid w:val="00A71EAB"/>
    <w:rsid w:val="00A71EFB"/>
    <w:rsid w:val="00A723F9"/>
    <w:rsid w:val="00A72710"/>
    <w:rsid w:val="00A73701"/>
    <w:rsid w:val="00A73A35"/>
    <w:rsid w:val="00A74BB1"/>
    <w:rsid w:val="00A7511C"/>
    <w:rsid w:val="00A753FC"/>
    <w:rsid w:val="00A76187"/>
    <w:rsid w:val="00A8078C"/>
    <w:rsid w:val="00A80CA0"/>
    <w:rsid w:val="00A80E66"/>
    <w:rsid w:val="00A80F8E"/>
    <w:rsid w:val="00A81798"/>
    <w:rsid w:val="00A81E6F"/>
    <w:rsid w:val="00A81E95"/>
    <w:rsid w:val="00A8245B"/>
    <w:rsid w:val="00A82684"/>
    <w:rsid w:val="00A82FF2"/>
    <w:rsid w:val="00A831ED"/>
    <w:rsid w:val="00A84159"/>
    <w:rsid w:val="00A84899"/>
    <w:rsid w:val="00A84E05"/>
    <w:rsid w:val="00A8537F"/>
    <w:rsid w:val="00A85EF7"/>
    <w:rsid w:val="00A85FF4"/>
    <w:rsid w:val="00A867AB"/>
    <w:rsid w:val="00A86F02"/>
    <w:rsid w:val="00A87448"/>
    <w:rsid w:val="00A87460"/>
    <w:rsid w:val="00A90CC0"/>
    <w:rsid w:val="00A90EDE"/>
    <w:rsid w:val="00A91320"/>
    <w:rsid w:val="00A917FD"/>
    <w:rsid w:val="00A91A28"/>
    <w:rsid w:val="00A91EEC"/>
    <w:rsid w:val="00A92CAE"/>
    <w:rsid w:val="00A930AA"/>
    <w:rsid w:val="00A93311"/>
    <w:rsid w:val="00A93871"/>
    <w:rsid w:val="00A93F0C"/>
    <w:rsid w:val="00A948E5"/>
    <w:rsid w:val="00A94D59"/>
    <w:rsid w:val="00A95505"/>
    <w:rsid w:val="00A9719C"/>
    <w:rsid w:val="00A97966"/>
    <w:rsid w:val="00A979D6"/>
    <w:rsid w:val="00A979F4"/>
    <w:rsid w:val="00A979F9"/>
    <w:rsid w:val="00A97C6B"/>
    <w:rsid w:val="00AA0143"/>
    <w:rsid w:val="00AA06F2"/>
    <w:rsid w:val="00AA107C"/>
    <w:rsid w:val="00AA114C"/>
    <w:rsid w:val="00AA229B"/>
    <w:rsid w:val="00AA2637"/>
    <w:rsid w:val="00AA2A33"/>
    <w:rsid w:val="00AA34C8"/>
    <w:rsid w:val="00AA361A"/>
    <w:rsid w:val="00AA423C"/>
    <w:rsid w:val="00AA4CCC"/>
    <w:rsid w:val="00AA5402"/>
    <w:rsid w:val="00AA5CC4"/>
    <w:rsid w:val="00AA5F70"/>
    <w:rsid w:val="00AA655A"/>
    <w:rsid w:val="00AA6648"/>
    <w:rsid w:val="00AA6665"/>
    <w:rsid w:val="00AA7181"/>
    <w:rsid w:val="00AB02E6"/>
    <w:rsid w:val="00AB04CC"/>
    <w:rsid w:val="00AB102E"/>
    <w:rsid w:val="00AB2620"/>
    <w:rsid w:val="00AB35DC"/>
    <w:rsid w:val="00AB3967"/>
    <w:rsid w:val="00AB3F4B"/>
    <w:rsid w:val="00AB4176"/>
    <w:rsid w:val="00AB4207"/>
    <w:rsid w:val="00AB4249"/>
    <w:rsid w:val="00AB424F"/>
    <w:rsid w:val="00AB491C"/>
    <w:rsid w:val="00AB49EA"/>
    <w:rsid w:val="00AB4ECD"/>
    <w:rsid w:val="00AB4FD9"/>
    <w:rsid w:val="00AB55EC"/>
    <w:rsid w:val="00AB5639"/>
    <w:rsid w:val="00AB5CF6"/>
    <w:rsid w:val="00AB6077"/>
    <w:rsid w:val="00AB6500"/>
    <w:rsid w:val="00AB66C3"/>
    <w:rsid w:val="00AB749B"/>
    <w:rsid w:val="00AB7596"/>
    <w:rsid w:val="00AB7973"/>
    <w:rsid w:val="00AB7D69"/>
    <w:rsid w:val="00AC032D"/>
    <w:rsid w:val="00AC0737"/>
    <w:rsid w:val="00AC15F6"/>
    <w:rsid w:val="00AC1B6C"/>
    <w:rsid w:val="00AC1BF8"/>
    <w:rsid w:val="00AC1C8C"/>
    <w:rsid w:val="00AC25BC"/>
    <w:rsid w:val="00AC303E"/>
    <w:rsid w:val="00AC4820"/>
    <w:rsid w:val="00AC49C2"/>
    <w:rsid w:val="00AC5075"/>
    <w:rsid w:val="00AC51CC"/>
    <w:rsid w:val="00AC5AF1"/>
    <w:rsid w:val="00AC5D19"/>
    <w:rsid w:val="00AC6668"/>
    <w:rsid w:val="00AC6693"/>
    <w:rsid w:val="00AC680E"/>
    <w:rsid w:val="00AC7233"/>
    <w:rsid w:val="00AC7BB8"/>
    <w:rsid w:val="00AC7EA8"/>
    <w:rsid w:val="00AD0416"/>
    <w:rsid w:val="00AD0AC3"/>
    <w:rsid w:val="00AD0C36"/>
    <w:rsid w:val="00AD0D62"/>
    <w:rsid w:val="00AD0FB2"/>
    <w:rsid w:val="00AD1242"/>
    <w:rsid w:val="00AD149F"/>
    <w:rsid w:val="00AD1585"/>
    <w:rsid w:val="00AD2056"/>
    <w:rsid w:val="00AD2380"/>
    <w:rsid w:val="00AD27C1"/>
    <w:rsid w:val="00AD2823"/>
    <w:rsid w:val="00AD293D"/>
    <w:rsid w:val="00AD2AA4"/>
    <w:rsid w:val="00AD2F8E"/>
    <w:rsid w:val="00AD3148"/>
    <w:rsid w:val="00AD3437"/>
    <w:rsid w:val="00AD3FBC"/>
    <w:rsid w:val="00AD4204"/>
    <w:rsid w:val="00AD4329"/>
    <w:rsid w:val="00AD46F6"/>
    <w:rsid w:val="00AD4951"/>
    <w:rsid w:val="00AD6120"/>
    <w:rsid w:val="00AD67E9"/>
    <w:rsid w:val="00AD7E5D"/>
    <w:rsid w:val="00AE05F4"/>
    <w:rsid w:val="00AE086F"/>
    <w:rsid w:val="00AE10F1"/>
    <w:rsid w:val="00AE111B"/>
    <w:rsid w:val="00AE11BE"/>
    <w:rsid w:val="00AE26F6"/>
    <w:rsid w:val="00AE2939"/>
    <w:rsid w:val="00AE5113"/>
    <w:rsid w:val="00AE64FE"/>
    <w:rsid w:val="00AE678A"/>
    <w:rsid w:val="00AE7046"/>
    <w:rsid w:val="00AF01E5"/>
    <w:rsid w:val="00AF060E"/>
    <w:rsid w:val="00AF0715"/>
    <w:rsid w:val="00AF0F96"/>
    <w:rsid w:val="00AF1606"/>
    <w:rsid w:val="00AF330B"/>
    <w:rsid w:val="00AF399F"/>
    <w:rsid w:val="00AF3A38"/>
    <w:rsid w:val="00AF3C61"/>
    <w:rsid w:val="00AF5301"/>
    <w:rsid w:val="00AF5B9C"/>
    <w:rsid w:val="00AF63DB"/>
    <w:rsid w:val="00AF70D8"/>
    <w:rsid w:val="00AF7160"/>
    <w:rsid w:val="00AF71C0"/>
    <w:rsid w:val="00AF72AD"/>
    <w:rsid w:val="00AF752D"/>
    <w:rsid w:val="00AF78B8"/>
    <w:rsid w:val="00AF7B10"/>
    <w:rsid w:val="00AF7D39"/>
    <w:rsid w:val="00AF7D7A"/>
    <w:rsid w:val="00AF7ED7"/>
    <w:rsid w:val="00B00C99"/>
    <w:rsid w:val="00B010D0"/>
    <w:rsid w:val="00B01AAF"/>
    <w:rsid w:val="00B01C41"/>
    <w:rsid w:val="00B02784"/>
    <w:rsid w:val="00B0347A"/>
    <w:rsid w:val="00B036AA"/>
    <w:rsid w:val="00B05377"/>
    <w:rsid w:val="00B05576"/>
    <w:rsid w:val="00B059E8"/>
    <w:rsid w:val="00B06404"/>
    <w:rsid w:val="00B0700B"/>
    <w:rsid w:val="00B070C7"/>
    <w:rsid w:val="00B072A9"/>
    <w:rsid w:val="00B073A5"/>
    <w:rsid w:val="00B07A37"/>
    <w:rsid w:val="00B07B52"/>
    <w:rsid w:val="00B07D21"/>
    <w:rsid w:val="00B10E2F"/>
    <w:rsid w:val="00B11913"/>
    <w:rsid w:val="00B11933"/>
    <w:rsid w:val="00B12C4F"/>
    <w:rsid w:val="00B12FA7"/>
    <w:rsid w:val="00B133AD"/>
    <w:rsid w:val="00B139C6"/>
    <w:rsid w:val="00B14247"/>
    <w:rsid w:val="00B1444F"/>
    <w:rsid w:val="00B14634"/>
    <w:rsid w:val="00B15885"/>
    <w:rsid w:val="00B15C4F"/>
    <w:rsid w:val="00B15D33"/>
    <w:rsid w:val="00B15DF5"/>
    <w:rsid w:val="00B16777"/>
    <w:rsid w:val="00B16AEC"/>
    <w:rsid w:val="00B16E99"/>
    <w:rsid w:val="00B170C8"/>
    <w:rsid w:val="00B175C2"/>
    <w:rsid w:val="00B17B4D"/>
    <w:rsid w:val="00B201B0"/>
    <w:rsid w:val="00B203FC"/>
    <w:rsid w:val="00B21068"/>
    <w:rsid w:val="00B216BD"/>
    <w:rsid w:val="00B22202"/>
    <w:rsid w:val="00B22471"/>
    <w:rsid w:val="00B22DB6"/>
    <w:rsid w:val="00B23026"/>
    <w:rsid w:val="00B23778"/>
    <w:rsid w:val="00B2505E"/>
    <w:rsid w:val="00B25073"/>
    <w:rsid w:val="00B25AE9"/>
    <w:rsid w:val="00B26C69"/>
    <w:rsid w:val="00B26DA1"/>
    <w:rsid w:val="00B27226"/>
    <w:rsid w:val="00B30A91"/>
    <w:rsid w:val="00B314DB"/>
    <w:rsid w:val="00B31D49"/>
    <w:rsid w:val="00B31FF0"/>
    <w:rsid w:val="00B321DB"/>
    <w:rsid w:val="00B32E04"/>
    <w:rsid w:val="00B32F90"/>
    <w:rsid w:val="00B33D2A"/>
    <w:rsid w:val="00B34346"/>
    <w:rsid w:val="00B3473D"/>
    <w:rsid w:val="00B3479A"/>
    <w:rsid w:val="00B3486A"/>
    <w:rsid w:val="00B34AB8"/>
    <w:rsid w:val="00B34E90"/>
    <w:rsid w:val="00B3506A"/>
    <w:rsid w:val="00B35157"/>
    <w:rsid w:val="00B35496"/>
    <w:rsid w:val="00B357F3"/>
    <w:rsid w:val="00B3709D"/>
    <w:rsid w:val="00B376B2"/>
    <w:rsid w:val="00B37872"/>
    <w:rsid w:val="00B3787C"/>
    <w:rsid w:val="00B37DAD"/>
    <w:rsid w:val="00B405D0"/>
    <w:rsid w:val="00B40AA9"/>
    <w:rsid w:val="00B40FEA"/>
    <w:rsid w:val="00B41E54"/>
    <w:rsid w:val="00B434C4"/>
    <w:rsid w:val="00B44106"/>
    <w:rsid w:val="00B4554C"/>
    <w:rsid w:val="00B5047B"/>
    <w:rsid w:val="00B50732"/>
    <w:rsid w:val="00B50944"/>
    <w:rsid w:val="00B524E0"/>
    <w:rsid w:val="00B52599"/>
    <w:rsid w:val="00B525D0"/>
    <w:rsid w:val="00B52649"/>
    <w:rsid w:val="00B527DD"/>
    <w:rsid w:val="00B52A5F"/>
    <w:rsid w:val="00B52C90"/>
    <w:rsid w:val="00B52EB0"/>
    <w:rsid w:val="00B531B6"/>
    <w:rsid w:val="00B53D54"/>
    <w:rsid w:val="00B545F6"/>
    <w:rsid w:val="00B55D25"/>
    <w:rsid w:val="00B56209"/>
    <w:rsid w:val="00B566F2"/>
    <w:rsid w:val="00B60051"/>
    <w:rsid w:val="00B603C2"/>
    <w:rsid w:val="00B605D9"/>
    <w:rsid w:val="00B60C8A"/>
    <w:rsid w:val="00B6113C"/>
    <w:rsid w:val="00B61485"/>
    <w:rsid w:val="00B61DFB"/>
    <w:rsid w:val="00B61F5D"/>
    <w:rsid w:val="00B624BA"/>
    <w:rsid w:val="00B62F3E"/>
    <w:rsid w:val="00B639A5"/>
    <w:rsid w:val="00B63E80"/>
    <w:rsid w:val="00B642F0"/>
    <w:rsid w:val="00B65D3B"/>
    <w:rsid w:val="00B66074"/>
    <w:rsid w:val="00B663A6"/>
    <w:rsid w:val="00B66C4F"/>
    <w:rsid w:val="00B674D8"/>
    <w:rsid w:val="00B67633"/>
    <w:rsid w:val="00B67C43"/>
    <w:rsid w:val="00B70149"/>
    <w:rsid w:val="00B71525"/>
    <w:rsid w:val="00B71877"/>
    <w:rsid w:val="00B72CFF"/>
    <w:rsid w:val="00B73066"/>
    <w:rsid w:val="00B74B1C"/>
    <w:rsid w:val="00B75156"/>
    <w:rsid w:val="00B75A30"/>
    <w:rsid w:val="00B75C0A"/>
    <w:rsid w:val="00B761DA"/>
    <w:rsid w:val="00B76A2C"/>
    <w:rsid w:val="00B8024E"/>
    <w:rsid w:val="00B804E1"/>
    <w:rsid w:val="00B808FC"/>
    <w:rsid w:val="00B80F0D"/>
    <w:rsid w:val="00B81A98"/>
    <w:rsid w:val="00B82A6F"/>
    <w:rsid w:val="00B82B01"/>
    <w:rsid w:val="00B8301B"/>
    <w:rsid w:val="00B83641"/>
    <w:rsid w:val="00B83673"/>
    <w:rsid w:val="00B8417E"/>
    <w:rsid w:val="00B8439E"/>
    <w:rsid w:val="00B849C5"/>
    <w:rsid w:val="00B84D8E"/>
    <w:rsid w:val="00B84E28"/>
    <w:rsid w:val="00B85363"/>
    <w:rsid w:val="00B854CD"/>
    <w:rsid w:val="00B85CE6"/>
    <w:rsid w:val="00B863F1"/>
    <w:rsid w:val="00B86ECC"/>
    <w:rsid w:val="00B87E8C"/>
    <w:rsid w:val="00B90801"/>
    <w:rsid w:val="00B92340"/>
    <w:rsid w:val="00B9239D"/>
    <w:rsid w:val="00B92C50"/>
    <w:rsid w:val="00B93432"/>
    <w:rsid w:val="00B93617"/>
    <w:rsid w:val="00B93835"/>
    <w:rsid w:val="00B93DF1"/>
    <w:rsid w:val="00B93F2C"/>
    <w:rsid w:val="00B947E5"/>
    <w:rsid w:val="00B95027"/>
    <w:rsid w:val="00B95566"/>
    <w:rsid w:val="00B96C4E"/>
    <w:rsid w:val="00B97179"/>
    <w:rsid w:val="00B973F5"/>
    <w:rsid w:val="00B976AE"/>
    <w:rsid w:val="00B97BD6"/>
    <w:rsid w:val="00BA0303"/>
    <w:rsid w:val="00BA0892"/>
    <w:rsid w:val="00BA0F8A"/>
    <w:rsid w:val="00BA161B"/>
    <w:rsid w:val="00BA1B70"/>
    <w:rsid w:val="00BA2447"/>
    <w:rsid w:val="00BA2475"/>
    <w:rsid w:val="00BA2CC8"/>
    <w:rsid w:val="00BA2CF2"/>
    <w:rsid w:val="00BA3884"/>
    <w:rsid w:val="00BA4016"/>
    <w:rsid w:val="00BA418B"/>
    <w:rsid w:val="00BA4AC1"/>
    <w:rsid w:val="00BA4F2C"/>
    <w:rsid w:val="00BA59AA"/>
    <w:rsid w:val="00BA6A53"/>
    <w:rsid w:val="00BA6FD2"/>
    <w:rsid w:val="00BA753C"/>
    <w:rsid w:val="00BA7D82"/>
    <w:rsid w:val="00BB0E14"/>
    <w:rsid w:val="00BB1190"/>
    <w:rsid w:val="00BB2891"/>
    <w:rsid w:val="00BB3333"/>
    <w:rsid w:val="00BB3365"/>
    <w:rsid w:val="00BB382F"/>
    <w:rsid w:val="00BB3DAC"/>
    <w:rsid w:val="00BB4362"/>
    <w:rsid w:val="00BB4B85"/>
    <w:rsid w:val="00BB4E01"/>
    <w:rsid w:val="00BB5976"/>
    <w:rsid w:val="00BB5B79"/>
    <w:rsid w:val="00BB6189"/>
    <w:rsid w:val="00BB64E7"/>
    <w:rsid w:val="00BB6C33"/>
    <w:rsid w:val="00BB71ED"/>
    <w:rsid w:val="00BC13B3"/>
    <w:rsid w:val="00BC1AF2"/>
    <w:rsid w:val="00BC1C65"/>
    <w:rsid w:val="00BC2090"/>
    <w:rsid w:val="00BC2492"/>
    <w:rsid w:val="00BC2603"/>
    <w:rsid w:val="00BC2913"/>
    <w:rsid w:val="00BC2B92"/>
    <w:rsid w:val="00BC2EE6"/>
    <w:rsid w:val="00BC357E"/>
    <w:rsid w:val="00BC40CF"/>
    <w:rsid w:val="00BC4544"/>
    <w:rsid w:val="00BC502F"/>
    <w:rsid w:val="00BC5C33"/>
    <w:rsid w:val="00BC5F7D"/>
    <w:rsid w:val="00BC6247"/>
    <w:rsid w:val="00BC65E5"/>
    <w:rsid w:val="00BC6EC2"/>
    <w:rsid w:val="00BC6F62"/>
    <w:rsid w:val="00BC6FAC"/>
    <w:rsid w:val="00BC7689"/>
    <w:rsid w:val="00BC77A0"/>
    <w:rsid w:val="00BC7E51"/>
    <w:rsid w:val="00BD04D1"/>
    <w:rsid w:val="00BD0DCF"/>
    <w:rsid w:val="00BD10D2"/>
    <w:rsid w:val="00BD11F1"/>
    <w:rsid w:val="00BD1BDB"/>
    <w:rsid w:val="00BD1EA6"/>
    <w:rsid w:val="00BD2089"/>
    <w:rsid w:val="00BD25AF"/>
    <w:rsid w:val="00BD2EF2"/>
    <w:rsid w:val="00BD31E6"/>
    <w:rsid w:val="00BD3CC3"/>
    <w:rsid w:val="00BD3D0A"/>
    <w:rsid w:val="00BD4121"/>
    <w:rsid w:val="00BD58E7"/>
    <w:rsid w:val="00BD59E7"/>
    <w:rsid w:val="00BD5C44"/>
    <w:rsid w:val="00BD66B1"/>
    <w:rsid w:val="00BD7640"/>
    <w:rsid w:val="00BE022B"/>
    <w:rsid w:val="00BE0420"/>
    <w:rsid w:val="00BE04DE"/>
    <w:rsid w:val="00BE0E51"/>
    <w:rsid w:val="00BE0F1D"/>
    <w:rsid w:val="00BE11FD"/>
    <w:rsid w:val="00BE137F"/>
    <w:rsid w:val="00BE1F44"/>
    <w:rsid w:val="00BE28CF"/>
    <w:rsid w:val="00BE3367"/>
    <w:rsid w:val="00BE38BB"/>
    <w:rsid w:val="00BE38DB"/>
    <w:rsid w:val="00BE3C42"/>
    <w:rsid w:val="00BE3F55"/>
    <w:rsid w:val="00BE5512"/>
    <w:rsid w:val="00BE5A69"/>
    <w:rsid w:val="00BE66CA"/>
    <w:rsid w:val="00BE6894"/>
    <w:rsid w:val="00BE6E8B"/>
    <w:rsid w:val="00BF019E"/>
    <w:rsid w:val="00BF14FB"/>
    <w:rsid w:val="00BF2673"/>
    <w:rsid w:val="00BF26B3"/>
    <w:rsid w:val="00BF32EB"/>
    <w:rsid w:val="00BF36B2"/>
    <w:rsid w:val="00BF38A2"/>
    <w:rsid w:val="00BF4A0F"/>
    <w:rsid w:val="00BF4FC9"/>
    <w:rsid w:val="00BF60C6"/>
    <w:rsid w:val="00BF62F0"/>
    <w:rsid w:val="00BF715A"/>
    <w:rsid w:val="00BF7C28"/>
    <w:rsid w:val="00C00593"/>
    <w:rsid w:val="00C00B52"/>
    <w:rsid w:val="00C01B8A"/>
    <w:rsid w:val="00C01D60"/>
    <w:rsid w:val="00C02A19"/>
    <w:rsid w:val="00C034B3"/>
    <w:rsid w:val="00C03A04"/>
    <w:rsid w:val="00C04685"/>
    <w:rsid w:val="00C049A7"/>
    <w:rsid w:val="00C0579B"/>
    <w:rsid w:val="00C067AD"/>
    <w:rsid w:val="00C06FF2"/>
    <w:rsid w:val="00C078A3"/>
    <w:rsid w:val="00C100E0"/>
    <w:rsid w:val="00C10443"/>
    <w:rsid w:val="00C10ECD"/>
    <w:rsid w:val="00C1140F"/>
    <w:rsid w:val="00C11523"/>
    <w:rsid w:val="00C1177C"/>
    <w:rsid w:val="00C11E74"/>
    <w:rsid w:val="00C1209C"/>
    <w:rsid w:val="00C121F7"/>
    <w:rsid w:val="00C125B0"/>
    <w:rsid w:val="00C12647"/>
    <w:rsid w:val="00C12D44"/>
    <w:rsid w:val="00C12E58"/>
    <w:rsid w:val="00C14371"/>
    <w:rsid w:val="00C148B2"/>
    <w:rsid w:val="00C14E68"/>
    <w:rsid w:val="00C15060"/>
    <w:rsid w:val="00C15369"/>
    <w:rsid w:val="00C15500"/>
    <w:rsid w:val="00C155D3"/>
    <w:rsid w:val="00C15B49"/>
    <w:rsid w:val="00C16066"/>
    <w:rsid w:val="00C16238"/>
    <w:rsid w:val="00C167E7"/>
    <w:rsid w:val="00C170E4"/>
    <w:rsid w:val="00C17D0A"/>
    <w:rsid w:val="00C17EB9"/>
    <w:rsid w:val="00C20499"/>
    <w:rsid w:val="00C20608"/>
    <w:rsid w:val="00C20856"/>
    <w:rsid w:val="00C20DA5"/>
    <w:rsid w:val="00C20F34"/>
    <w:rsid w:val="00C21259"/>
    <w:rsid w:val="00C219F6"/>
    <w:rsid w:val="00C22837"/>
    <w:rsid w:val="00C22C17"/>
    <w:rsid w:val="00C23A8E"/>
    <w:rsid w:val="00C23ACD"/>
    <w:rsid w:val="00C24543"/>
    <w:rsid w:val="00C24B42"/>
    <w:rsid w:val="00C269BF"/>
    <w:rsid w:val="00C26B45"/>
    <w:rsid w:val="00C26C26"/>
    <w:rsid w:val="00C30646"/>
    <w:rsid w:val="00C313AA"/>
    <w:rsid w:val="00C31D86"/>
    <w:rsid w:val="00C32201"/>
    <w:rsid w:val="00C3353C"/>
    <w:rsid w:val="00C33C8A"/>
    <w:rsid w:val="00C33E36"/>
    <w:rsid w:val="00C3494E"/>
    <w:rsid w:val="00C35451"/>
    <w:rsid w:val="00C35577"/>
    <w:rsid w:val="00C35B76"/>
    <w:rsid w:val="00C3617D"/>
    <w:rsid w:val="00C368D9"/>
    <w:rsid w:val="00C3709A"/>
    <w:rsid w:val="00C37FD7"/>
    <w:rsid w:val="00C400E9"/>
    <w:rsid w:val="00C40463"/>
    <w:rsid w:val="00C40EFC"/>
    <w:rsid w:val="00C4146D"/>
    <w:rsid w:val="00C4152A"/>
    <w:rsid w:val="00C41762"/>
    <w:rsid w:val="00C41D45"/>
    <w:rsid w:val="00C41D67"/>
    <w:rsid w:val="00C42188"/>
    <w:rsid w:val="00C42837"/>
    <w:rsid w:val="00C43174"/>
    <w:rsid w:val="00C44D4C"/>
    <w:rsid w:val="00C45145"/>
    <w:rsid w:val="00C45B0D"/>
    <w:rsid w:val="00C46DF9"/>
    <w:rsid w:val="00C47998"/>
    <w:rsid w:val="00C5023B"/>
    <w:rsid w:val="00C50D7F"/>
    <w:rsid w:val="00C51452"/>
    <w:rsid w:val="00C522B8"/>
    <w:rsid w:val="00C52B66"/>
    <w:rsid w:val="00C52F89"/>
    <w:rsid w:val="00C5329E"/>
    <w:rsid w:val="00C532E1"/>
    <w:rsid w:val="00C53338"/>
    <w:rsid w:val="00C53AE0"/>
    <w:rsid w:val="00C54808"/>
    <w:rsid w:val="00C549CA"/>
    <w:rsid w:val="00C54ECC"/>
    <w:rsid w:val="00C553EF"/>
    <w:rsid w:val="00C56972"/>
    <w:rsid w:val="00C56A75"/>
    <w:rsid w:val="00C5712A"/>
    <w:rsid w:val="00C60073"/>
    <w:rsid w:val="00C600B4"/>
    <w:rsid w:val="00C60AC7"/>
    <w:rsid w:val="00C60F47"/>
    <w:rsid w:val="00C61203"/>
    <w:rsid w:val="00C61993"/>
    <w:rsid w:val="00C62594"/>
    <w:rsid w:val="00C6433A"/>
    <w:rsid w:val="00C66122"/>
    <w:rsid w:val="00C66BAC"/>
    <w:rsid w:val="00C67B0D"/>
    <w:rsid w:val="00C67B9D"/>
    <w:rsid w:val="00C712C0"/>
    <w:rsid w:val="00C724C3"/>
    <w:rsid w:val="00C72655"/>
    <w:rsid w:val="00C72D5B"/>
    <w:rsid w:val="00C73019"/>
    <w:rsid w:val="00C7319B"/>
    <w:rsid w:val="00C73384"/>
    <w:rsid w:val="00C73DA0"/>
    <w:rsid w:val="00C7456A"/>
    <w:rsid w:val="00C74794"/>
    <w:rsid w:val="00C74D88"/>
    <w:rsid w:val="00C75499"/>
    <w:rsid w:val="00C757D9"/>
    <w:rsid w:val="00C75E26"/>
    <w:rsid w:val="00C76FA2"/>
    <w:rsid w:val="00C77C7D"/>
    <w:rsid w:val="00C801B1"/>
    <w:rsid w:val="00C80753"/>
    <w:rsid w:val="00C808B0"/>
    <w:rsid w:val="00C8110F"/>
    <w:rsid w:val="00C816DC"/>
    <w:rsid w:val="00C81719"/>
    <w:rsid w:val="00C81C0E"/>
    <w:rsid w:val="00C81F15"/>
    <w:rsid w:val="00C821C2"/>
    <w:rsid w:val="00C83204"/>
    <w:rsid w:val="00C8359D"/>
    <w:rsid w:val="00C83EE3"/>
    <w:rsid w:val="00C84633"/>
    <w:rsid w:val="00C849D1"/>
    <w:rsid w:val="00C859E2"/>
    <w:rsid w:val="00C85D86"/>
    <w:rsid w:val="00C86286"/>
    <w:rsid w:val="00C86587"/>
    <w:rsid w:val="00C86611"/>
    <w:rsid w:val="00C907F4"/>
    <w:rsid w:val="00C920F8"/>
    <w:rsid w:val="00C9298B"/>
    <w:rsid w:val="00C92AD2"/>
    <w:rsid w:val="00C93B70"/>
    <w:rsid w:val="00C94098"/>
    <w:rsid w:val="00C94C07"/>
    <w:rsid w:val="00C9517C"/>
    <w:rsid w:val="00C9592C"/>
    <w:rsid w:val="00C95D97"/>
    <w:rsid w:val="00C9616C"/>
    <w:rsid w:val="00C96427"/>
    <w:rsid w:val="00C968A9"/>
    <w:rsid w:val="00C96966"/>
    <w:rsid w:val="00C9702A"/>
    <w:rsid w:val="00C9745A"/>
    <w:rsid w:val="00C975B0"/>
    <w:rsid w:val="00CA0A4E"/>
    <w:rsid w:val="00CA0AAD"/>
    <w:rsid w:val="00CA10BA"/>
    <w:rsid w:val="00CA1D76"/>
    <w:rsid w:val="00CA2300"/>
    <w:rsid w:val="00CA2B0D"/>
    <w:rsid w:val="00CA2B33"/>
    <w:rsid w:val="00CA2E8D"/>
    <w:rsid w:val="00CA2FA5"/>
    <w:rsid w:val="00CA37F2"/>
    <w:rsid w:val="00CA3AED"/>
    <w:rsid w:val="00CA450E"/>
    <w:rsid w:val="00CA4AC1"/>
    <w:rsid w:val="00CA5047"/>
    <w:rsid w:val="00CA5052"/>
    <w:rsid w:val="00CA51A8"/>
    <w:rsid w:val="00CA5352"/>
    <w:rsid w:val="00CA5728"/>
    <w:rsid w:val="00CA5B39"/>
    <w:rsid w:val="00CA6929"/>
    <w:rsid w:val="00CA7555"/>
    <w:rsid w:val="00CB11CB"/>
    <w:rsid w:val="00CB1BF0"/>
    <w:rsid w:val="00CB1CA1"/>
    <w:rsid w:val="00CB2678"/>
    <w:rsid w:val="00CB2A3C"/>
    <w:rsid w:val="00CB2C72"/>
    <w:rsid w:val="00CB306F"/>
    <w:rsid w:val="00CB3548"/>
    <w:rsid w:val="00CB38DC"/>
    <w:rsid w:val="00CB3E97"/>
    <w:rsid w:val="00CB3F7D"/>
    <w:rsid w:val="00CB4BAF"/>
    <w:rsid w:val="00CB4C3B"/>
    <w:rsid w:val="00CB55E1"/>
    <w:rsid w:val="00CB56EE"/>
    <w:rsid w:val="00CB6C04"/>
    <w:rsid w:val="00CB6DD2"/>
    <w:rsid w:val="00CB7690"/>
    <w:rsid w:val="00CC01B4"/>
    <w:rsid w:val="00CC0397"/>
    <w:rsid w:val="00CC0D4C"/>
    <w:rsid w:val="00CC16BB"/>
    <w:rsid w:val="00CC1D80"/>
    <w:rsid w:val="00CC1E2E"/>
    <w:rsid w:val="00CC2F32"/>
    <w:rsid w:val="00CC3B86"/>
    <w:rsid w:val="00CC3E6C"/>
    <w:rsid w:val="00CC4218"/>
    <w:rsid w:val="00CC56D1"/>
    <w:rsid w:val="00CC68DF"/>
    <w:rsid w:val="00CC6A1A"/>
    <w:rsid w:val="00CC7791"/>
    <w:rsid w:val="00CC7E13"/>
    <w:rsid w:val="00CC7F22"/>
    <w:rsid w:val="00CD000B"/>
    <w:rsid w:val="00CD00C0"/>
    <w:rsid w:val="00CD0838"/>
    <w:rsid w:val="00CD1B6F"/>
    <w:rsid w:val="00CD1C92"/>
    <w:rsid w:val="00CD21E9"/>
    <w:rsid w:val="00CD259A"/>
    <w:rsid w:val="00CD2E55"/>
    <w:rsid w:val="00CD2EC5"/>
    <w:rsid w:val="00CD307A"/>
    <w:rsid w:val="00CD3179"/>
    <w:rsid w:val="00CD3446"/>
    <w:rsid w:val="00CD36CB"/>
    <w:rsid w:val="00CD478C"/>
    <w:rsid w:val="00CD4A99"/>
    <w:rsid w:val="00CD4CD6"/>
    <w:rsid w:val="00CD5D45"/>
    <w:rsid w:val="00CD6208"/>
    <w:rsid w:val="00CD6FD0"/>
    <w:rsid w:val="00CD70E4"/>
    <w:rsid w:val="00CD72AD"/>
    <w:rsid w:val="00CD7D51"/>
    <w:rsid w:val="00CE047A"/>
    <w:rsid w:val="00CE15F4"/>
    <w:rsid w:val="00CE2130"/>
    <w:rsid w:val="00CE2513"/>
    <w:rsid w:val="00CE28C0"/>
    <w:rsid w:val="00CE2B00"/>
    <w:rsid w:val="00CE3280"/>
    <w:rsid w:val="00CE3FDC"/>
    <w:rsid w:val="00CE4E1C"/>
    <w:rsid w:val="00CE5449"/>
    <w:rsid w:val="00CE6D4A"/>
    <w:rsid w:val="00CE734B"/>
    <w:rsid w:val="00CE7B2B"/>
    <w:rsid w:val="00CE7D4D"/>
    <w:rsid w:val="00CF0062"/>
    <w:rsid w:val="00CF0B0E"/>
    <w:rsid w:val="00CF11C4"/>
    <w:rsid w:val="00CF14F9"/>
    <w:rsid w:val="00CF16AE"/>
    <w:rsid w:val="00CF369C"/>
    <w:rsid w:val="00CF3B1A"/>
    <w:rsid w:val="00CF3FDD"/>
    <w:rsid w:val="00CF4618"/>
    <w:rsid w:val="00CF471B"/>
    <w:rsid w:val="00CF5A2C"/>
    <w:rsid w:val="00CF5C66"/>
    <w:rsid w:val="00CF75B7"/>
    <w:rsid w:val="00D00A5B"/>
    <w:rsid w:val="00D00CAA"/>
    <w:rsid w:val="00D0180C"/>
    <w:rsid w:val="00D02A81"/>
    <w:rsid w:val="00D02E50"/>
    <w:rsid w:val="00D036DC"/>
    <w:rsid w:val="00D03B72"/>
    <w:rsid w:val="00D043DE"/>
    <w:rsid w:val="00D04538"/>
    <w:rsid w:val="00D050EB"/>
    <w:rsid w:val="00D055AC"/>
    <w:rsid w:val="00D057FE"/>
    <w:rsid w:val="00D07007"/>
    <w:rsid w:val="00D1020F"/>
    <w:rsid w:val="00D10634"/>
    <w:rsid w:val="00D10DE1"/>
    <w:rsid w:val="00D10F42"/>
    <w:rsid w:val="00D11DE1"/>
    <w:rsid w:val="00D11DF2"/>
    <w:rsid w:val="00D12BB1"/>
    <w:rsid w:val="00D13E77"/>
    <w:rsid w:val="00D13FAF"/>
    <w:rsid w:val="00D14940"/>
    <w:rsid w:val="00D149C7"/>
    <w:rsid w:val="00D14FD3"/>
    <w:rsid w:val="00D15A4A"/>
    <w:rsid w:val="00D160E5"/>
    <w:rsid w:val="00D16103"/>
    <w:rsid w:val="00D168D5"/>
    <w:rsid w:val="00D17440"/>
    <w:rsid w:val="00D17793"/>
    <w:rsid w:val="00D177C6"/>
    <w:rsid w:val="00D17D5A"/>
    <w:rsid w:val="00D20772"/>
    <w:rsid w:val="00D20BB7"/>
    <w:rsid w:val="00D21C39"/>
    <w:rsid w:val="00D223D7"/>
    <w:rsid w:val="00D2265B"/>
    <w:rsid w:val="00D22952"/>
    <w:rsid w:val="00D22B2C"/>
    <w:rsid w:val="00D23B4B"/>
    <w:rsid w:val="00D24129"/>
    <w:rsid w:val="00D24D94"/>
    <w:rsid w:val="00D256B2"/>
    <w:rsid w:val="00D2576D"/>
    <w:rsid w:val="00D259AE"/>
    <w:rsid w:val="00D2618B"/>
    <w:rsid w:val="00D262DE"/>
    <w:rsid w:val="00D2646C"/>
    <w:rsid w:val="00D265AD"/>
    <w:rsid w:val="00D306B2"/>
    <w:rsid w:val="00D309F7"/>
    <w:rsid w:val="00D30A83"/>
    <w:rsid w:val="00D30FFF"/>
    <w:rsid w:val="00D31080"/>
    <w:rsid w:val="00D3112A"/>
    <w:rsid w:val="00D319CE"/>
    <w:rsid w:val="00D328FC"/>
    <w:rsid w:val="00D3322B"/>
    <w:rsid w:val="00D33765"/>
    <w:rsid w:val="00D34915"/>
    <w:rsid w:val="00D35119"/>
    <w:rsid w:val="00D352B6"/>
    <w:rsid w:val="00D36BBD"/>
    <w:rsid w:val="00D37154"/>
    <w:rsid w:val="00D3716A"/>
    <w:rsid w:val="00D3730A"/>
    <w:rsid w:val="00D379F6"/>
    <w:rsid w:val="00D37A96"/>
    <w:rsid w:val="00D37AAF"/>
    <w:rsid w:val="00D40006"/>
    <w:rsid w:val="00D4017C"/>
    <w:rsid w:val="00D40A41"/>
    <w:rsid w:val="00D40E4A"/>
    <w:rsid w:val="00D41F0B"/>
    <w:rsid w:val="00D432D8"/>
    <w:rsid w:val="00D43512"/>
    <w:rsid w:val="00D436E1"/>
    <w:rsid w:val="00D44131"/>
    <w:rsid w:val="00D4484A"/>
    <w:rsid w:val="00D44A81"/>
    <w:rsid w:val="00D45962"/>
    <w:rsid w:val="00D45E17"/>
    <w:rsid w:val="00D475F7"/>
    <w:rsid w:val="00D477C5"/>
    <w:rsid w:val="00D50C1C"/>
    <w:rsid w:val="00D513C9"/>
    <w:rsid w:val="00D51FA8"/>
    <w:rsid w:val="00D52643"/>
    <w:rsid w:val="00D53B89"/>
    <w:rsid w:val="00D53FB7"/>
    <w:rsid w:val="00D54298"/>
    <w:rsid w:val="00D54837"/>
    <w:rsid w:val="00D54AEC"/>
    <w:rsid w:val="00D553EB"/>
    <w:rsid w:val="00D554AB"/>
    <w:rsid w:val="00D55F67"/>
    <w:rsid w:val="00D563E2"/>
    <w:rsid w:val="00D57890"/>
    <w:rsid w:val="00D57C2C"/>
    <w:rsid w:val="00D6020A"/>
    <w:rsid w:val="00D61C46"/>
    <w:rsid w:val="00D61DB6"/>
    <w:rsid w:val="00D620D0"/>
    <w:rsid w:val="00D62315"/>
    <w:rsid w:val="00D62356"/>
    <w:rsid w:val="00D63011"/>
    <w:rsid w:val="00D6301A"/>
    <w:rsid w:val="00D63B5E"/>
    <w:rsid w:val="00D63CEA"/>
    <w:rsid w:val="00D63DAD"/>
    <w:rsid w:val="00D63DCC"/>
    <w:rsid w:val="00D6415B"/>
    <w:rsid w:val="00D64183"/>
    <w:rsid w:val="00D6461D"/>
    <w:rsid w:val="00D653CD"/>
    <w:rsid w:val="00D6556A"/>
    <w:rsid w:val="00D65A31"/>
    <w:rsid w:val="00D66011"/>
    <w:rsid w:val="00D664EB"/>
    <w:rsid w:val="00D669CD"/>
    <w:rsid w:val="00D66BD2"/>
    <w:rsid w:val="00D707FC"/>
    <w:rsid w:val="00D7096F"/>
    <w:rsid w:val="00D71308"/>
    <w:rsid w:val="00D720A8"/>
    <w:rsid w:val="00D7225A"/>
    <w:rsid w:val="00D72E9C"/>
    <w:rsid w:val="00D73B7E"/>
    <w:rsid w:val="00D73C8F"/>
    <w:rsid w:val="00D73D6B"/>
    <w:rsid w:val="00D7445C"/>
    <w:rsid w:val="00D74EA3"/>
    <w:rsid w:val="00D760A9"/>
    <w:rsid w:val="00D77CD2"/>
    <w:rsid w:val="00D800F0"/>
    <w:rsid w:val="00D80151"/>
    <w:rsid w:val="00D81195"/>
    <w:rsid w:val="00D812F6"/>
    <w:rsid w:val="00D81311"/>
    <w:rsid w:val="00D819F2"/>
    <w:rsid w:val="00D8254A"/>
    <w:rsid w:val="00D8330F"/>
    <w:rsid w:val="00D83A83"/>
    <w:rsid w:val="00D83E4A"/>
    <w:rsid w:val="00D844EF"/>
    <w:rsid w:val="00D852C0"/>
    <w:rsid w:val="00D857DB"/>
    <w:rsid w:val="00D85FB1"/>
    <w:rsid w:val="00D86054"/>
    <w:rsid w:val="00D864CD"/>
    <w:rsid w:val="00D86794"/>
    <w:rsid w:val="00D86B61"/>
    <w:rsid w:val="00D86C88"/>
    <w:rsid w:val="00D87160"/>
    <w:rsid w:val="00D87485"/>
    <w:rsid w:val="00D87726"/>
    <w:rsid w:val="00D9070C"/>
    <w:rsid w:val="00D909DD"/>
    <w:rsid w:val="00D90A6C"/>
    <w:rsid w:val="00D90B4B"/>
    <w:rsid w:val="00D91A67"/>
    <w:rsid w:val="00D922F7"/>
    <w:rsid w:val="00D94633"/>
    <w:rsid w:val="00D9464A"/>
    <w:rsid w:val="00D948AB"/>
    <w:rsid w:val="00D94C3F"/>
    <w:rsid w:val="00D95012"/>
    <w:rsid w:val="00D952E7"/>
    <w:rsid w:val="00D953BB"/>
    <w:rsid w:val="00D95A5C"/>
    <w:rsid w:val="00D95FBF"/>
    <w:rsid w:val="00D96202"/>
    <w:rsid w:val="00D96710"/>
    <w:rsid w:val="00D96816"/>
    <w:rsid w:val="00D96E60"/>
    <w:rsid w:val="00D97436"/>
    <w:rsid w:val="00D9762C"/>
    <w:rsid w:val="00DA00C4"/>
    <w:rsid w:val="00DA1535"/>
    <w:rsid w:val="00DA1870"/>
    <w:rsid w:val="00DA35CD"/>
    <w:rsid w:val="00DA3EF6"/>
    <w:rsid w:val="00DA4A77"/>
    <w:rsid w:val="00DA5AC7"/>
    <w:rsid w:val="00DA5DC3"/>
    <w:rsid w:val="00DA64A3"/>
    <w:rsid w:val="00DA7239"/>
    <w:rsid w:val="00DB034B"/>
    <w:rsid w:val="00DB0B17"/>
    <w:rsid w:val="00DB0B87"/>
    <w:rsid w:val="00DB19A9"/>
    <w:rsid w:val="00DB19D3"/>
    <w:rsid w:val="00DB2866"/>
    <w:rsid w:val="00DB35C6"/>
    <w:rsid w:val="00DB3A56"/>
    <w:rsid w:val="00DB4320"/>
    <w:rsid w:val="00DB43BC"/>
    <w:rsid w:val="00DB49C1"/>
    <w:rsid w:val="00DB4DC7"/>
    <w:rsid w:val="00DB5B17"/>
    <w:rsid w:val="00DB5F14"/>
    <w:rsid w:val="00DB6C26"/>
    <w:rsid w:val="00DB7444"/>
    <w:rsid w:val="00DB7EF8"/>
    <w:rsid w:val="00DB7FDE"/>
    <w:rsid w:val="00DC007D"/>
    <w:rsid w:val="00DC01BC"/>
    <w:rsid w:val="00DC1D49"/>
    <w:rsid w:val="00DC2426"/>
    <w:rsid w:val="00DC2466"/>
    <w:rsid w:val="00DC2D5C"/>
    <w:rsid w:val="00DC39E0"/>
    <w:rsid w:val="00DC555E"/>
    <w:rsid w:val="00DC5C1C"/>
    <w:rsid w:val="00DC6253"/>
    <w:rsid w:val="00DC69E6"/>
    <w:rsid w:val="00DC6A07"/>
    <w:rsid w:val="00DC6C2C"/>
    <w:rsid w:val="00DC7058"/>
    <w:rsid w:val="00DC7973"/>
    <w:rsid w:val="00DD0582"/>
    <w:rsid w:val="00DD0938"/>
    <w:rsid w:val="00DD176B"/>
    <w:rsid w:val="00DD1968"/>
    <w:rsid w:val="00DD1A35"/>
    <w:rsid w:val="00DD1FCE"/>
    <w:rsid w:val="00DD2084"/>
    <w:rsid w:val="00DD335D"/>
    <w:rsid w:val="00DD398D"/>
    <w:rsid w:val="00DD3ECC"/>
    <w:rsid w:val="00DD4DE4"/>
    <w:rsid w:val="00DD51DC"/>
    <w:rsid w:val="00DD602E"/>
    <w:rsid w:val="00DD634A"/>
    <w:rsid w:val="00DD63CA"/>
    <w:rsid w:val="00DD6A84"/>
    <w:rsid w:val="00DD6F1F"/>
    <w:rsid w:val="00DD75D1"/>
    <w:rsid w:val="00DD7C0B"/>
    <w:rsid w:val="00DE19F8"/>
    <w:rsid w:val="00DE1EEA"/>
    <w:rsid w:val="00DE2214"/>
    <w:rsid w:val="00DE2ABA"/>
    <w:rsid w:val="00DE3344"/>
    <w:rsid w:val="00DE49D7"/>
    <w:rsid w:val="00DE4FA4"/>
    <w:rsid w:val="00DE53EC"/>
    <w:rsid w:val="00DE57C2"/>
    <w:rsid w:val="00DE682D"/>
    <w:rsid w:val="00DE7461"/>
    <w:rsid w:val="00DF01DD"/>
    <w:rsid w:val="00DF0B12"/>
    <w:rsid w:val="00DF119D"/>
    <w:rsid w:val="00DF14DD"/>
    <w:rsid w:val="00DF1CBB"/>
    <w:rsid w:val="00DF24DE"/>
    <w:rsid w:val="00DF53D7"/>
    <w:rsid w:val="00DF5B1E"/>
    <w:rsid w:val="00DF6760"/>
    <w:rsid w:val="00DF6872"/>
    <w:rsid w:val="00DF6E13"/>
    <w:rsid w:val="00DF70F9"/>
    <w:rsid w:val="00DF78FB"/>
    <w:rsid w:val="00E01A2A"/>
    <w:rsid w:val="00E01D45"/>
    <w:rsid w:val="00E029C6"/>
    <w:rsid w:val="00E02F93"/>
    <w:rsid w:val="00E03023"/>
    <w:rsid w:val="00E0378A"/>
    <w:rsid w:val="00E03E68"/>
    <w:rsid w:val="00E045A9"/>
    <w:rsid w:val="00E04F5B"/>
    <w:rsid w:val="00E05191"/>
    <w:rsid w:val="00E05CBC"/>
    <w:rsid w:val="00E06312"/>
    <w:rsid w:val="00E06382"/>
    <w:rsid w:val="00E06BE9"/>
    <w:rsid w:val="00E072CF"/>
    <w:rsid w:val="00E07785"/>
    <w:rsid w:val="00E07AF7"/>
    <w:rsid w:val="00E07D25"/>
    <w:rsid w:val="00E10387"/>
    <w:rsid w:val="00E10896"/>
    <w:rsid w:val="00E1091E"/>
    <w:rsid w:val="00E1097B"/>
    <w:rsid w:val="00E11656"/>
    <w:rsid w:val="00E12194"/>
    <w:rsid w:val="00E1255F"/>
    <w:rsid w:val="00E12720"/>
    <w:rsid w:val="00E12CC9"/>
    <w:rsid w:val="00E14DB2"/>
    <w:rsid w:val="00E14E0E"/>
    <w:rsid w:val="00E16041"/>
    <w:rsid w:val="00E16494"/>
    <w:rsid w:val="00E17507"/>
    <w:rsid w:val="00E17976"/>
    <w:rsid w:val="00E17E74"/>
    <w:rsid w:val="00E20CEB"/>
    <w:rsid w:val="00E20EB4"/>
    <w:rsid w:val="00E21379"/>
    <w:rsid w:val="00E22C0F"/>
    <w:rsid w:val="00E22D36"/>
    <w:rsid w:val="00E22E8F"/>
    <w:rsid w:val="00E233E4"/>
    <w:rsid w:val="00E2421F"/>
    <w:rsid w:val="00E248A6"/>
    <w:rsid w:val="00E24921"/>
    <w:rsid w:val="00E24D1F"/>
    <w:rsid w:val="00E24FE4"/>
    <w:rsid w:val="00E25305"/>
    <w:rsid w:val="00E261E7"/>
    <w:rsid w:val="00E264B5"/>
    <w:rsid w:val="00E2662D"/>
    <w:rsid w:val="00E271F4"/>
    <w:rsid w:val="00E27798"/>
    <w:rsid w:val="00E27C7B"/>
    <w:rsid w:val="00E27FE1"/>
    <w:rsid w:val="00E3049C"/>
    <w:rsid w:val="00E3060E"/>
    <w:rsid w:val="00E30F0B"/>
    <w:rsid w:val="00E319E8"/>
    <w:rsid w:val="00E31B82"/>
    <w:rsid w:val="00E31D40"/>
    <w:rsid w:val="00E31F5B"/>
    <w:rsid w:val="00E32241"/>
    <w:rsid w:val="00E323C1"/>
    <w:rsid w:val="00E32C3A"/>
    <w:rsid w:val="00E32DC7"/>
    <w:rsid w:val="00E32E8D"/>
    <w:rsid w:val="00E32EAC"/>
    <w:rsid w:val="00E343CB"/>
    <w:rsid w:val="00E34C11"/>
    <w:rsid w:val="00E34F18"/>
    <w:rsid w:val="00E35911"/>
    <w:rsid w:val="00E36F69"/>
    <w:rsid w:val="00E37241"/>
    <w:rsid w:val="00E374C9"/>
    <w:rsid w:val="00E40243"/>
    <w:rsid w:val="00E4025B"/>
    <w:rsid w:val="00E40C72"/>
    <w:rsid w:val="00E41575"/>
    <w:rsid w:val="00E416A6"/>
    <w:rsid w:val="00E4260A"/>
    <w:rsid w:val="00E42976"/>
    <w:rsid w:val="00E42A3D"/>
    <w:rsid w:val="00E42AF9"/>
    <w:rsid w:val="00E42E9F"/>
    <w:rsid w:val="00E43E18"/>
    <w:rsid w:val="00E446BF"/>
    <w:rsid w:val="00E44F75"/>
    <w:rsid w:val="00E45D4E"/>
    <w:rsid w:val="00E45E54"/>
    <w:rsid w:val="00E479AC"/>
    <w:rsid w:val="00E500A5"/>
    <w:rsid w:val="00E502F3"/>
    <w:rsid w:val="00E50F25"/>
    <w:rsid w:val="00E50F70"/>
    <w:rsid w:val="00E50FB1"/>
    <w:rsid w:val="00E5165F"/>
    <w:rsid w:val="00E518A0"/>
    <w:rsid w:val="00E519E6"/>
    <w:rsid w:val="00E51B84"/>
    <w:rsid w:val="00E52838"/>
    <w:rsid w:val="00E52969"/>
    <w:rsid w:val="00E52B3A"/>
    <w:rsid w:val="00E53639"/>
    <w:rsid w:val="00E53718"/>
    <w:rsid w:val="00E5375C"/>
    <w:rsid w:val="00E53AAE"/>
    <w:rsid w:val="00E53CA1"/>
    <w:rsid w:val="00E57F5F"/>
    <w:rsid w:val="00E6026D"/>
    <w:rsid w:val="00E60930"/>
    <w:rsid w:val="00E60A68"/>
    <w:rsid w:val="00E60E4C"/>
    <w:rsid w:val="00E60EBF"/>
    <w:rsid w:val="00E61A0B"/>
    <w:rsid w:val="00E6244A"/>
    <w:rsid w:val="00E631DD"/>
    <w:rsid w:val="00E637C8"/>
    <w:rsid w:val="00E63D3F"/>
    <w:rsid w:val="00E64729"/>
    <w:rsid w:val="00E668BA"/>
    <w:rsid w:val="00E67687"/>
    <w:rsid w:val="00E6784E"/>
    <w:rsid w:val="00E67939"/>
    <w:rsid w:val="00E708EA"/>
    <w:rsid w:val="00E70AC7"/>
    <w:rsid w:val="00E70BEF"/>
    <w:rsid w:val="00E70D68"/>
    <w:rsid w:val="00E70F02"/>
    <w:rsid w:val="00E71128"/>
    <w:rsid w:val="00E71636"/>
    <w:rsid w:val="00E71FC5"/>
    <w:rsid w:val="00E723FF"/>
    <w:rsid w:val="00E72F60"/>
    <w:rsid w:val="00E73355"/>
    <w:rsid w:val="00E745D2"/>
    <w:rsid w:val="00E757D8"/>
    <w:rsid w:val="00E7641C"/>
    <w:rsid w:val="00E766D9"/>
    <w:rsid w:val="00E76C3D"/>
    <w:rsid w:val="00E76CE7"/>
    <w:rsid w:val="00E777FB"/>
    <w:rsid w:val="00E77EE4"/>
    <w:rsid w:val="00E80EB6"/>
    <w:rsid w:val="00E8168D"/>
    <w:rsid w:val="00E81AA5"/>
    <w:rsid w:val="00E8222A"/>
    <w:rsid w:val="00E82B7B"/>
    <w:rsid w:val="00E830D5"/>
    <w:rsid w:val="00E840E3"/>
    <w:rsid w:val="00E84666"/>
    <w:rsid w:val="00E8574C"/>
    <w:rsid w:val="00E85911"/>
    <w:rsid w:val="00E8683D"/>
    <w:rsid w:val="00E90312"/>
    <w:rsid w:val="00E90834"/>
    <w:rsid w:val="00E919C3"/>
    <w:rsid w:val="00E91C38"/>
    <w:rsid w:val="00E925F8"/>
    <w:rsid w:val="00E92A08"/>
    <w:rsid w:val="00E9311C"/>
    <w:rsid w:val="00E93705"/>
    <w:rsid w:val="00E93E14"/>
    <w:rsid w:val="00E9427D"/>
    <w:rsid w:val="00E94317"/>
    <w:rsid w:val="00E9544D"/>
    <w:rsid w:val="00E95E6A"/>
    <w:rsid w:val="00E96661"/>
    <w:rsid w:val="00E96AE0"/>
    <w:rsid w:val="00E971A1"/>
    <w:rsid w:val="00E9721D"/>
    <w:rsid w:val="00EA0073"/>
    <w:rsid w:val="00EA0181"/>
    <w:rsid w:val="00EA0EF1"/>
    <w:rsid w:val="00EA0F99"/>
    <w:rsid w:val="00EA10EC"/>
    <w:rsid w:val="00EA162F"/>
    <w:rsid w:val="00EA190D"/>
    <w:rsid w:val="00EA21F3"/>
    <w:rsid w:val="00EA2414"/>
    <w:rsid w:val="00EA2534"/>
    <w:rsid w:val="00EA2AA3"/>
    <w:rsid w:val="00EA3074"/>
    <w:rsid w:val="00EA3124"/>
    <w:rsid w:val="00EA47A1"/>
    <w:rsid w:val="00EA5184"/>
    <w:rsid w:val="00EA5223"/>
    <w:rsid w:val="00EA550E"/>
    <w:rsid w:val="00EA59CB"/>
    <w:rsid w:val="00EA60C5"/>
    <w:rsid w:val="00EA61CA"/>
    <w:rsid w:val="00EA64B4"/>
    <w:rsid w:val="00EA6CA5"/>
    <w:rsid w:val="00EA6FF9"/>
    <w:rsid w:val="00EA7424"/>
    <w:rsid w:val="00EB0EBF"/>
    <w:rsid w:val="00EB0F21"/>
    <w:rsid w:val="00EB1153"/>
    <w:rsid w:val="00EB1287"/>
    <w:rsid w:val="00EB170C"/>
    <w:rsid w:val="00EB17B1"/>
    <w:rsid w:val="00EB1BF3"/>
    <w:rsid w:val="00EB24A7"/>
    <w:rsid w:val="00EB2656"/>
    <w:rsid w:val="00EB3002"/>
    <w:rsid w:val="00EB307C"/>
    <w:rsid w:val="00EB378A"/>
    <w:rsid w:val="00EB42C7"/>
    <w:rsid w:val="00EB4345"/>
    <w:rsid w:val="00EB4514"/>
    <w:rsid w:val="00EB4873"/>
    <w:rsid w:val="00EB5586"/>
    <w:rsid w:val="00EB5772"/>
    <w:rsid w:val="00EB67AA"/>
    <w:rsid w:val="00EB6946"/>
    <w:rsid w:val="00EB69DE"/>
    <w:rsid w:val="00EB6A98"/>
    <w:rsid w:val="00EB7082"/>
    <w:rsid w:val="00EB7F67"/>
    <w:rsid w:val="00EB7FB6"/>
    <w:rsid w:val="00EC107F"/>
    <w:rsid w:val="00EC194D"/>
    <w:rsid w:val="00EC269E"/>
    <w:rsid w:val="00EC29A0"/>
    <w:rsid w:val="00EC3C62"/>
    <w:rsid w:val="00EC407F"/>
    <w:rsid w:val="00EC4362"/>
    <w:rsid w:val="00EC53D4"/>
    <w:rsid w:val="00EC54C6"/>
    <w:rsid w:val="00EC58D3"/>
    <w:rsid w:val="00EC6A47"/>
    <w:rsid w:val="00EC71CD"/>
    <w:rsid w:val="00EC7805"/>
    <w:rsid w:val="00EC7AC5"/>
    <w:rsid w:val="00EC7B07"/>
    <w:rsid w:val="00EC7F2C"/>
    <w:rsid w:val="00ED020B"/>
    <w:rsid w:val="00ED0315"/>
    <w:rsid w:val="00ED031D"/>
    <w:rsid w:val="00ED112B"/>
    <w:rsid w:val="00ED12B7"/>
    <w:rsid w:val="00ED13F8"/>
    <w:rsid w:val="00ED22AA"/>
    <w:rsid w:val="00ED269B"/>
    <w:rsid w:val="00ED30E4"/>
    <w:rsid w:val="00ED37D7"/>
    <w:rsid w:val="00ED384F"/>
    <w:rsid w:val="00ED425F"/>
    <w:rsid w:val="00ED4390"/>
    <w:rsid w:val="00ED4814"/>
    <w:rsid w:val="00ED53C4"/>
    <w:rsid w:val="00ED54FD"/>
    <w:rsid w:val="00ED5B62"/>
    <w:rsid w:val="00ED62BA"/>
    <w:rsid w:val="00ED6486"/>
    <w:rsid w:val="00ED69E1"/>
    <w:rsid w:val="00ED6F37"/>
    <w:rsid w:val="00ED7330"/>
    <w:rsid w:val="00ED7447"/>
    <w:rsid w:val="00ED746F"/>
    <w:rsid w:val="00ED7538"/>
    <w:rsid w:val="00EE099D"/>
    <w:rsid w:val="00EE0AA1"/>
    <w:rsid w:val="00EE1051"/>
    <w:rsid w:val="00EE1389"/>
    <w:rsid w:val="00EE1490"/>
    <w:rsid w:val="00EE1A74"/>
    <w:rsid w:val="00EE1AA3"/>
    <w:rsid w:val="00EE1EE0"/>
    <w:rsid w:val="00EE2D56"/>
    <w:rsid w:val="00EE3CEB"/>
    <w:rsid w:val="00EE3D17"/>
    <w:rsid w:val="00EE45F9"/>
    <w:rsid w:val="00EE46CE"/>
    <w:rsid w:val="00EE510E"/>
    <w:rsid w:val="00EE5A7A"/>
    <w:rsid w:val="00EE62F4"/>
    <w:rsid w:val="00EE6A39"/>
    <w:rsid w:val="00EE7762"/>
    <w:rsid w:val="00EE7942"/>
    <w:rsid w:val="00EF0153"/>
    <w:rsid w:val="00EF043C"/>
    <w:rsid w:val="00EF1140"/>
    <w:rsid w:val="00EF1178"/>
    <w:rsid w:val="00EF1D29"/>
    <w:rsid w:val="00EF343D"/>
    <w:rsid w:val="00EF3B93"/>
    <w:rsid w:val="00EF3CCF"/>
    <w:rsid w:val="00EF451B"/>
    <w:rsid w:val="00EF50E7"/>
    <w:rsid w:val="00EF5528"/>
    <w:rsid w:val="00EF5670"/>
    <w:rsid w:val="00EF58AC"/>
    <w:rsid w:val="00EF79C6"/>
    <w:rsid w:val="00EF7C9A"/>
    <w:rsid w:val="00F00A9A"/>
    <w:rsid w:val="00F01063"/>
    <w:rsid w:val="00F01218"/>
    <w:rsid w:val="00F01308"/>
    <w:rsid w:val="00F01C6E"/>
    <w:rsid w:val="00F01CC5"/>
    <w:rsid w:val="00F029A7"/>
    <w:rsid w:val="00F03377"/>
    <w:rsid w:val="00F03CC2"/>
    <w:rsid w:val="00F043A1"/>
    <w:rsid w:val="00F04F9F"/>
    <w:rsid w:val="00F05372"/>
    <w:rsid w:val="00F05C15"/>
    <w:rsid w:val="00F06570"/>
    <w:rsid w:val="00F06DCB"/>
    <w:rsid w:val="00F07963"/>
    <w:rsid w:val="00F079DE"/>
    <w:rsid w:val="00F07C25"/>
    <w:rsid w:val="00F1022E"/>
    <w:rsid w:val="00F110C0"/>
    <w:rsid w:val="00F11872"/>
    <w:rsid w:val="00F1225C"/>
    <w:rsid w:val="00F12AC6"/>
    <w:rsid w:val="00F131D6"/>
    <w:rsid w:val="00F13305"/>
    <w:rsid w:val="00F135B8"/>
    <w:rsid w:val="00F15DBD"/>
    <w:rsid w:val="00F16389"/>
    <w:rsid w:val="00F163B9"/>
    <w:rsid w:val="00F16551"/>
    <w:rsid w:val="00F16BE7"/>
    <w:rsid w:val="00F17BFF"/>
    <w:rsid w:val="00F2035B"/>
    <w:rsid w:val="00F2135B"/>
    <w:rsid w:val="00F216AC"/>
    <w:rsid w:val="00F21786"/>
    <w:rsid w:val="00F229D1"/>
    <w:rsid w:val="00F22E5D"/>
    <w:rsid w:val="00F239F8"/>
    <w:rsid w:val="00F23D96"/>
    <w:rsid w:val="00F24488"/>
    <w:rsid w:val="00F245ED"/>
    <w:rsid w:val="00F2491D"/>
    <w:rsid w:val="00F25355"/>
    <w:rsid w:val="00F253AC"/>
    <w:rsid w:val="00F2587A"/>
    <w:rsid w:val="00F25C7F"/>
    <w:rsid w:val="00F26508"/>
    <w:rsid w:val="00F26A8D"/>
    <w:rsid w:val="00F26A96"/>
    <w:rsid w:val="00F27985"/>
    <w:rsid w:val="00F279E1"/>
    <w:rsid w:val="00F27DC4"/>
    <w:rsid w:val="00F30A9D"/>
    <w:rsid w:val="00F31912"/>
    <w:rsid w:val="00F319B6"/>
    <w:rsid w:val="00F319D6"/>
    <w:rsid w:val="00F321C0"/>
    <w:rsid w:val="00F33C42"/>
    <w:rsid w:val="00F33D9A"/>
    <w:rsid w:val="00F3434E"/>
    <w:rsid w:val="00F3496C"/>
    <w:rsid w:val="00F35548"/>
    <w:rsid w:val="00F358FD"/>
    <w:rsid w:val="00F35DF4"/>
    <w:rsid w:val="00F36555"/>
    <w:rsid w:val="00F3664D"/>
    <w:rsid w:val="00F367E1"/>
    <w:rsid w:val="00F36928"/>
    <w:rsid w:val="00F36AE4"/>
    <w:rsid w:val="00F3718E"/>
    <w:rsid w:val="00F375C9"/>
    <w:rsid w:val="00F37EDC"/>
    <w:rsid w:val="00F41148"/>
    <w:rsid w:val="00F414DE"/>
    <w:rsid w:val="00F41B12"/>
    <w:rsid w:val="00F43BA2"/>
    <w:rsid w:val="00F43C7A"/>
    <w:rsid w:val="00F43DAB"/>
    <w:rsid w:val="00F43F18"/>
    <w:rsid w:val="00F43FD4"/>
    <w:rsid w:val="00F4408E"/>
    <w:rsid w:val="00F44206"/>
    <w:rsid w:val="00F445A9"/>
    <w:rsid w:val="00F4471D"/>
    <w:rsid w:val="00F456B1"/>
    <w:rsid w:val="00F45C85"/>
    <w:rsid w:val="00F461F6"/>
    <w:rsid w:val="00F47033"/>
    <w:rsid w:val="00F4777A"/>
    <w:rsid w:val="00F47D67"/>
    <w:rsid w:val="00F50429"/>
    <w:rsid w:val="00F516A8"/>
    <w:rsid w:val="00F5241F"/>
    <w:rsid w:val="00F524F5"/>
    <w:rsid w:val="00F52BA9"/>
    <w:rsid w:val="00F53ED8"/>
    <w:rsid w:val="00F541B6"/>
    <w:rsid w:val="00F54450"/>
    <w:rsid w:val="00F54E4E"/>
    <w:rsid w:val="00F54E70"/>
    <w:rsid w:val="00F550CE"/>
    <w:rsid w:val="00F550DF"/>
    <w:rsid w:val="00F55A11"/>
    <w:rsid w:val="00F5616E"/>
    <w:rsid w:val="00F5624F"/>
    <w:rsid w:val="00F5641E"/>
    <w:rsid w:val="00F567D9"/>
    <w:rsid w:val="00F56B06"/>
    <w:rsid w:val="00F570FC"/>
    <w:rsid w:val="00F5759E"/>
    <w:rsid w:val="00F60525"/>
    <w:rsid w:val="00F60E46"/>
    <w:rsid w:val="00F60F7A"/>
    <w:rsid w:val="00F61417"/>
    <w:rsid w:val="00F61754"/>
    <w:rsid w:val="00F61B07"/>
    <w:rsid w:val="00F62141"/>
    <w:rsid w:val="00F62444"/>
    <w:rsid w:val="00F625A4"/>
    <w:rsid w:val="00F631BB"/>
    <w:rsid w:val="00F634B1"/>
    <w:rsid w:val="00F63837"/>
    <w:rsid w:val="00F65183"/>
    <w:rsid w:val="00F65194"/>
    <w:rsid w:val="00F6569E"/>
    <w:rsid w:val="00F65A14"/>
    <w:rsid w:val="00F65AC9"/>
    <w:rsid w:val="00F663B6"/>
    <w:rsid w:val="00F6669C"/>
    <w:rsid w:val="00F66D99"/>
    <w:rsid w:val="00F676F0"/>
    <w:rsid w:val="00F70583"/>
    <w:rsid w:val="00F7094F"/>
    <w:rsid w:val="00F713E1"/>
    <w:rsid w:val="00F715F3"/>
    <w:rsid w:val="00F71769"/>
    <w:rsid w:val="00F718A2"/>
    <w:rsid w:val="00F72319"/>
    <w:rsid w:val="00F7234F"/>
    <w:rsid w:val="00F72699"/>
    <w:rsid w:val="00F72A87"/>
    <w:rsid w:val="00F732B3"/>
    <w:rsid w:val="00F738AA"/>
    <w:rsid w:val="00F73E1A"/>
    <w:rsid w:val="00F73EE9"/>
    <w:rsid w:val="00F75099"/>
    <w:rsid w:val="00F75D84"/>
    <w:rsid w:val="00F75E67"/>
    <w:rsid w:val="00F80CC9"/>
    <w:rsid w:val="00F81177"/>
    <w:rsid w:val="00F81550"/>
    <w:rsid w:val="00F823B2"/>
    <w:rsid w:val="00F82C98"/>
    <w:rsid w:val="00F8516B"/>
    <w:rsid w:val="00F852FB"/>
    <w:rsid w:val="00F85682"/>
    <w:rsid w:val="00F8634E"/>
    <w:rsid w:val="00F86AC0"/>
    <w:rsid w:val="00F8722C"/>
    <w:rsid w:val="00F87451"/>
    <w:rsid w:val="00F90F20"/>
    <w:rsid w:val="00F91208"/>
    <w:rsid w:val="00F91257"/>
    <w:rsid w:val="00F91B1E"/>
    <w:rsid w:val="00F91BEF"/>
    <w:rsid w:val="00F93C54"/>
    <w:rsid w:val="00F93DC5"/>
    <w:rsid w:val="00F93FC3"/>
    <w:rsid w:val="00F940E5"/>
    <w:rsid w:val="00F943E6"/>
    <w:rsid w:val="00F94C26"/>
    <w:rsid w:val="00F950EB"/>
    <w:rsid w:val="00F952B4"/>
    <w:rsid w:val="00F956DE"/>
    <w:rsid w:val="00F9570C"/>
    <w:rsid w:val="00F95A60"/>
    <w:rsid w:val="00F96C45"/>
    <w:rsid w:val="00F97736"/>
    <w:rsid w:val="00FA0257"/>
    <w:rsid w:val="00FA050E"/>
    <w:rsid w:val="00FA0581"/>
    <w:rsid w:val="00FA0879"/>
    <w:rsid w:val="00FA0B73"/>
    <w:rsid w:val="00FA0F88"/>
    <w:rsid w:val="00FA1076"/>
    <w:rsid w:val="00FA130B"/>
    <w:rsid w:val="00FA1483"/>
    <w:rsid w:val="00FA18BA"/>
    <w:rsid w:val="00FA22CA"/>
    <w:rsid w:val="00FA2362"/>
    <w:rsid w:val="00FA23E9"/>
    <w:rsid w:val="00FA287A"/>
    <w:rsid w:val="00FA2E83"/>
    <w:rsid w:val="00FA2F4B"/>
    <w:rsid w:val="00FA2F94"/>
    <w:rsid w:val="00FA345B"/>
    <w:rsid w:val="00FA35EF"/>
    <w:rsid w:val="00FA4C88"/>
    <w:rsid w:val="00FA4CB2"/>
    <w:rsid w:val="00FA4FE9"/>
    <w:rsid w:val="00FA4FFB"/>
    <w:rsid w:val="00FA505F"/>
    <w:rsid w:val="00FA6A74"/>
    <w:rsid w:val="00FA6E64"/>
    <w:rsid w:val="00FA7280"/>
    <w:rsid w:val="00FA7E0A"/>
    <w:rsid w:val="00FB04B9"/>
    <w:rsid w:val="00FB0A70"/>
    <w:rsid w:val="00FB0BFB"/>
    <w:rsid w:val="00FB0C30"/>
    <w:rsid w:val="00FB0C9B"/>
    <w:rsid w:val="00FB0EF7"/>
    <w:rsid w:val="00FB12EB"/>
    <w:rsid w:val="00FB171C"/>
    <w:rsid w:val="00FB19CF"/>
    <w:rsid w:val="00FB1AAB"/>
    <w:rsid w:val="00FB1D86"/>
    <w:rsid w:val="00FB215C"/>
    <w:rsid w:val="00FB21BC"/>
    <w:rsid w:val="00FB21EC"/>
    <w:rsid w:val="00FB2EC3"/>
    <w:rsid w:val="00FB2EC6"/>
    <w:rsid w:val="00FB3570"/>
    <w:rsid w:val="00FB3B33"/>
    <w:rsid w:val="00FB3D77"/>
    <w:rsid w:val="00FB3FB3"/>
    <w:rsid w:val="00FB490D"/>
    <w:rsid w:val="00FB634B"/>
    <w:rsid w:val="00FB67B1"/>
    <w:rsid w:val="00FB6ADE"/>
    <w:rsid w:val="00FB6F69"/>
    <w:rsid w:val="00FB715E"/>
    <w:rsid w:val="00FB7DF4"/>
    <w:rsid w:val="00FC011B"/>
    <w:rsid w:val="00FC0CCD"/>
    <w:rsid w:val="00FC0D20"/>
    <w:rsid w:val="00FC20A7"/>
    <w:rsid w:val="00FC33A7"/>
    <w:rsid w:val="00FC6911"/>
    <w:rsid w:val="00FC6BB3"/>
    <w:rsid w:val="00FC7B13"/>
    <w:rsid w:val="00FC7E1B"/>
    <w:rsid w:val="00FC7FB8"/>
    <w:rsid w:val="00FD0523"/>
    <w:rsid w:val="00FD0CC3"/>
    <w:rsid w:val="00FD1024"/>
    <w:rsid w:val="00FD11F2"/>
    <w:rsid w:val="00FD1872"/>
    <w:rsid w:val="00FD1E89"/>
    <w:rsid w:val="00FD2EEC"/>
    <w:rsid w:val="00FD315C"/>
    <w:rsid w:val="00FD4546"/>
    <w:rsid w:val="00FD5763"/>
    <w:rsid w:val="00FD586A"/>
    <w:rsid w:val="00FD5921"/>
    <w:rsid w:val="00FD5B72"/>
    <w:rsid w:val="00FD72D4"/>
    <w:rsid w:val="00FD737D"/>
    <w:rsid w:val="00FD74AF"/>
    <w:rsid w:val="00FE160E"/>
    <w:rsid w:val="00FE1AA7"/>
    <w:rsid w:val="00FE1FEE"/>
    <w:rsid w:val="00FE20DC"/>
    <w:rsid w:val="00FE20F4"/>
    <w:rsid w:val="00FE2EA9"/>
    <w:rsid w:val="00FE3346"/>
    <w:rsid w:val="00FE3A43"/>
    <w:rsid w:val="00FE3C87"/>
    <w:rsid w:val="00FE3D9A"/>
    <w:rsid w:val="00FE6E7F"/>
    <w:rsid w:val="00FE7505"/>
    <w:rsid w:val="00FE77EC"/>
    <w:rsid w:val="00FE7B0E"/>
    <w:rsid w:val="00FF041A"/>
    <w:rsid w:val="00FF0970"/>
    <w:rsid w:val="00FF0C2B"/>
    <w:rsid w:val="00FF0D9E"/>
    <w:rsid w:val="00FF1071"/>
    <w:rsid w:val="00FF1354"/>
    <w:rsid w:val="00FF14A1"/>
    <w:rsid w:val="00FF1544"/>
    <w:rsid w:val="00FF2089"/>
    <w:rsid w:val="00FF2703"/>
    <w:rsid w:val="00FF2770"/>
    <w:rsid w:val="00FF27B3"/>
    <w:rsid w:val="00FF2D2A"/>
    <w:rsid w:val="00FF36F0"/>
    <w:rsid w:val="00FF36F7"/>
    <w:rsid w:val="00FF3F80"/>
    <w:rsid w:val="00FF4203"/>
    <w:rsid w:val="00FF4A43"/>
    <w:rsid w:val="00FF4DFB"/>
    <w:rsid w:val="00FF5043"/>
    <w:rsid w:val="00FF5769"/>
    <w:rsid w:val="00FF594A"/>
    <w:rsid w:val="00FF6A90"/>
    <w:rsid w:val="00FF70F5"/>
    <w:rsid w:val="00FF7169"/>
    <w:rsid w:val="00FF71D5"/>
    <w:rsid w:val="00FF7460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163931"/>
  <w15:chartTrackingRefBased/>
  <w15:docId w15:val="{49B03626-61C9-4A26-AAAB-D1F2E851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7988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22389E"/>
    <w:pPr>
      <w:keepNext/>
      <w:ind w:right="389"/>
      <w:outlineLvl w:val="0"/>
    </w:pPr>
    <w:rPr>
      <w:rFonts w:ascii="CordiaUPC" w:hAnsi="CordiaUPC" w:cs="AngsanaUPC"/>
      <w:sz w:val="28"/>
      <w:szCs w:val="28"/>
      <w:lang w:val="th-TH"/>
    </w:rPr>
  </w:style>
  <w:style w:type="paragraph" w:styleId="Heading2">
    <w:name w:val="heading 2"/>
    <w:basedOn w:val="Normal"/>
    <w:next w:val="Normal"/>
    <w:link w:val="Heading2Char"/>
    <w:qFormat/>
    <w:rsid w:val="0022389E"/>
    <w:pPr>
      <w:keepNext/>
      <w:tabs>
        <w:tab w:val="left" w:pos="540"/>
      </w:tabs>
      <w:ind w:left="360"/>
      <w:outlineLvl w:val="1"/>
    </w:pPr>
    <w:rPr>
      <w:rFonts w:ascii="CordiaUPC" w:hAnsi="CordiaUPC" w:cs="AngsanaUPC"/>
      <w:color w:val="000000"/>
      <w:sz w:val="28"/>
      <w:szCs w:val="28"/>
      <w:lang w:val="th-TH"/>
    </w:rPr>
  </w:style>
  <w:style w:type="paragraph" w:styleId="Heading3">
    <w:name w:val="heading 3"/>
    <w:basedOn w:val="Normal"/>
    <w:next w:val="Normal"/>
    <w:link w:val="Heading3Char"/>
    <w:qFormat/>
    <w:rsid w:val="0022389E"/>
    <w:pPr>
      <w:keepNext/>
      <w:jc w:val="center"/>
      <w:outlineLvl w:val="2"/>
    </w:pPr>
    <w:rPr>
      <w:rFonts w:ascii="CordiaUPC" w:hAnsi="CordiaUPC" w:cs="AngsanaUPC"/>
      <w:sz w:val="28"/>
      <w:szCs w:val="28"/>
      <w:lang w:val="th-TH"/>
    </w:rPr>
  </w:style>
  <w:style w:type="paragraph" w:styleId="Heading4">
    <w:name w:val="heading 4"/>
    <w:basedOn w:val="Normal"/>
    <w:next w:val="Normal"/>
    <w:link w:val="Heading4Char"/>
    <w:qFormat/>
    <w:rsid w:val="0022389E"/>
    <w:pPr>
      <w:keepNext/>
      <w:ind w:left="360"/>
      <w:jc w:val="left"/>
      <w:outlineLvl w:val="3"/>
    </w:pPr>
    <w:rPr>
      <w:rFonts w:ascii="CordiaUPC" w:hAnsi="CordiaUPC" w:cs="AngsanaUPC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2389E"/>
    <w:pPr>
      <w:keepNext/>
      <w:ind w:left="1080"/>
      <w:outlineLvl w:val="4"/>
    </w:pPr>
    <w:rPr>
      <w:rFonts w:ascii="CordiaUPC" w:hAnsi="CordiaUPC" w:cs="AngsanaUPC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22389E"/>
    <w:pPr>
      <w:keepNext/>
      <w:ind w:left="720"/>
      <w:outlineLvl w:val="5"/>
    </w:pPr>
    <w:rPr>
      <w:rFonts w:ascii="CordiaUPC" w:hAnsi="CordiaUPC" w:cs="Angsan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22389E"/>
    <w:pPr>
      <w:keepNext/>
      <w:tabs>
        <w:tab w:val="left" w:pos="1080"/>
      </w:tabs>
      <w:ind w:left="720" w:hanging="360"/>
      <w:outlineLvl w:val="6"/>
    </w:pPr>
    <w:rPr>
      <w:rFonts w:ascii="CordiaUPC" w:hAnsi="CordiaUPC" w:cs="AngsanaUPC"/>
      <w:b/>
      <w:bCs/>
      <w:sz w:val="28"/>
      <w:szCs w:val="28"/>
      <w:lang w:val="th-TH"/>
    </w:rPr>
  </w:style>
  <w:style w:type="paragraph" w:styleId="Heading8">
    <w:name w:val="heading 8"/>
    <w:basedOn w:val="Normal"/>
    <w:next w:val="Normal"/>
    <w:link w:val="Heading8Char"/>
    <w:qFormat/>
    <w:rsid w:val="0022389E"/>
    <w:pPr>
      <w:keepNext/>
      <w:ind w:left="720"/>
      <w:jc w:val="left"/>
      <w:outlineLvl w:val="7"/>
    </w:pPr>
    <w:rPr>
      <w:rFonts w:ascii="CordiaUPC" w:hAnsi="CordiaUPC" w:cs="AngsanaUPC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22389E"/>
    <w:pPr>
      <w:keepNext/>
      <w:ind w:left="540"/>
      <w:jc w:val="left"/>
      <w:outlineLvl w:val="8"/>
    </w:pPr>
    <w:rPr>
      <w:rFonts w:ascii="CordiaUPC" w:hAnsi="CordiaUPC" w:cs="AngsanaUP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22389E"/>
    <w:pPr>
      <w:ind w:right="386"/>
      <w:jc w:val="left"/>
    </w:pPr>
    <w:rPr>
      <w:rFonts w:ascii="CordiaUPC" w:hAnsi="CordiaUPC" w:cs="AngsanaUPC"/>
      <w:color w:val="000080"/>
      <w:sz w:val="28"/>
      <w:szCs w:val="28"/>
    </w:rPr>
  </w:style>
  <w:style w:type="character" w:styleId="CommentReference">
    <w:name w:val="annotation reference"/>
    <w:semiHidden/>
    <w:rsid w:val="0022389E"/>
    <w:rPr>
      <w:rFonts w:cs="CordiaUPC"/>
      <w:sz w:val="16"/>
      <w:szCs w:val="16"/>
    </w:rPr>
  </w:style>
  <w:style w:type="paragraph" w:styleId="CommentText">
    <w:name w:val="annotation text"/>
    <w:basedOn w:val="Normal"/>
    <w:link w:val="CommentTextChar1"/>
    <w:rsid w:val="0022389E"/>
  </w:style>
  <w:style w:type="paragraph" w:styleId="Footer">
    <w:name w:val="footer"/>
    <w:basedOn w:val="Normal"/>
    <w:link w:val="FooterChar"/>
    <w:uiPriority w:val="99"/>
    <w:rsid w:val="002238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2389E"/>
  </w:style>
  <w:style w:type="paragraph" w:styleId="Header">
    <w:name w:val="header"/>
    <w:basedOn w:val="Normal"/>
    <w:link w:val="HeaderChar"/>
    <w:rsid w:val="0022389E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22389E"/>
    <w:pPr>
      <w:ind w:right="389"/>
      <w:jc w:val="thaiDistribute"/>
    </w:pPr>
    <w:rPr>
      <w:rFonts w:ascii="CordiaUPC" w:hAnsi="CordiaUPC" w:cs="AngsanaUPC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22389E"/>
    <w:pPr>
      <w:shd w:val="clear" w:color="auto" w:fill="000080"/>
    </w:pPr>
    <w:rPr>
      <w:rFonts w:ascii="Cordia New" w:cs="Cordia New"/>
      <w:sz w:val="28"/>
      <w:szCs w:val="28"/>
    </w:rPr>
  </w:style>
  <w:style w:type="paragraph" w:styleId="BodyTextIndent">
    <w:name w:val="Body Text Indent"/>
    <w:basedOn w:val="Normal"/>
    <w:link w:val="BodyTextIndentChar"/>
    <w:rsid w:val="0022389E"/>
    <w:pPr>
      <w:ind w:left="1080"/>
    </w:pPr>
    <w:rPr>
      <w:rFonts w:ascii="CordiaUPC" w:hAnsi="CordiaUPC" w:cs="AngsanaUPC"/>
      <w:sz w:val="28"/>
      <w:szCs w:val="28"/>
    </w:rPr>
  </w:style>
  <w:style w:type="paragraph" w:styleId="BodyTextIndent2">
    <w:name w:val="Body Text Indent 2"/>
    <w:basedOn w:val="Normal"/>
    <w:link w:val="BodyTextIndent2Char"/>
    <w:rsid w:val="0022389E"/>
    <w:pPr>
      <w:ind w:left="360"/>
    </w:pPr>
    <w:rPr>
      <w:rFonts w:ascii="CordiaUPC" w:hAnsi="CordiaUPC" w:cs="AngsanaUPC"/>
      <w:sz w:val="28"/>
      <w:szCs w:val="28"/>
    </w:rPr>
  </w:style>
  <w:style w:type="paragraph" w:styleId="BlockText">
    <w:name w:val="Block Text"/>
    <w:basedOn w:val="Normal"/>
    <w:rsid w:val="0022389E"/>
    <w:pPr>
      <w:tabs>
        <w:tab w:val="left" w:pos="1080"/>
        <w:tab w:val="right" w:pos="9000"/>
      </w:tabs>
      <w:ind w:left="720" w:right="-691"/>
    </w:pPr>
    <w:rPr>
      <w:rFonts w:ascii="CordiaUPC" w:hAnsi="CordiaUPC" w:cs="AngsanaUPC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22389E"/>
    <w:pPr>
      <w:tabs>
        <w:tab w:val="left" w:pos="1080"/>
      </w:tabs>
      <w:jc w:val="thaiDistribute"/>
    </w:pPr>
    <w:rPr>
      <w:rFonts w:ascii="CordiaUPC" w:hAnsi="CordiaUPC" w:cs="AngsanaUPC"/>
      <w:sz w:val="28"/>
      <w:szCs w:val="28"/>
      <w:lang w:val="th-TH"/>
    </w:rPr>
  </w:style>
  <w:style w:type="paragraph" w:styleId="BodyTextIndent3">
    <w:name w:val="Body Text Indent 3"/>
    <w:basedOn w:val="Normal"/>
    <w:link w:val="BodyTextIndent3Char"/>
    <w:rsid w:val="0022389E"/>
    <w:pPr>
      <w:ind w:left="720"/>
      <w:jc w:val="thaiDistribute"/>
    </w:pPr>
    <w:rPr>
      <w:rFonts w:ascii="Angsana New"/>
      <w:sz w:val="29"/>
      <w:szCs w:val="29"/>
      <w:lang w:val="th-TH"/>
    </w:rPr>
  </w:style>
  <w:style w:type="paragraph" w:styleId="BodyText3">
    <w:name w:val="Body Text 3"/>
    <w:basedOn w:val="Normal"/>
    <w:link w:val="BodyText3Char"/>
    <w:rsid w:val="0022389E"/>
    <w:pPr>
      <w:pBdr>
        <w:bottom w:val="single" w:sz="4" w:space="1" w:color="auto"/>
      </w:pBdr>
      <w:ind w:right="64"/>
      <w:jc w:val="right"/>
    </w:pPr>
    <w:rPr>
      <w:b/>
      <w:bCs/>
      <w:sz w:val="29"/>
      <w:szCs w:val="29"/>
      <w:lang w:val="th-TH"/>
    </w:rPr>
  </w:style>
  <w:style w:type="paragraph" w:customStyle="1" w:styleId="a0">
    <w:name w:val="???????????"/>
    <w:basedOn w:val="Normal"/>
    <w:rsid w:val="0022389E"/>
    <w:pPr>
      <w:widowControl w:val="0"/>
      <w:ind w:right="386"/>
      <w:jc w:val="left"/>
    </w:pPr>
    <w:rPr>
      <w:rFonts w:ascii="Cordia New" w:hAnsi="Cordia New"/>
    </w:rPr>
  </w:style>
  <w:style w:type="paragraph" w:styleId="BalloonText">
    <w:name w:val="Balloon Text"/>
    <w:basedOn w:val="Normal"/>
    <w:link w:val="BalloonTextChar"/>
    <w:semiHidden/>
    <w:rsid w:val="0022389E"/>
    <w:rPr>
      <w:rFonts w:ascii="Tahoma" w:hAnsi="Tahoma"/>
      <w:sz w:val="16"/>
      <w:szCs w:val="18"/>
    </w:rPr>
  </w:style>
  <w:style w:type="paragraph" w:styleId="List2">
    <w:name w:val="List 2"/>
    <w:basedOn w:val="Normal"/>
    <w:rsid w:val="0022389E"/>
    <w:pPr>
      <w:ind w:left="720" w:hanging="360"/>
      <w:jc w:val="left"/>
    </w:pPr>
    <w:rPr>
      <w:rFonts w:ascii="CordiaUPC" w:hAnsi="CordiaUPC" w:cs="CordiaUPC"/>
      <w:lang w:val="en-GB"/>
    </w:rPr>
  </w:style>
  <w:style w:type="paragraph" w:styleId="NormalWeb">
    <w:name w:val="Normal (Web)"/>
    <w:basedOn w:val="Normal"/>
    <w:rsid w:val="0022389E"/>
    <w:pPr>
      <w:spacing w:before="100" w:beforeAutospacing="1" w:after="100" w:afterAutospacing="1"/>
      <w:jc w:val="left"/>
    </w:pPr>
    <w:rPr>
      <w:rFonts w:ascii="Arial Unicode MS" w:hAnsi="Times New Roman" w:cs="Arial Unicode MS"/>
      <w:sz w:val="24"/>
      <w:szCs w:val="24"/>
    </w:rPr>
  </w:style>
  <w:style w:type="character" w:styleId="Hyperlink">
    <w:name w:val="Hyperlink"/>
    <w:rsid w:val="00153C6C"/>
    <w:rPr>
      <w:color w:val="0000FF"/>
      <w:u w:val="single"/>
    </w:rPr>
  </w:style>
  <w:style w:type="table" w:styleId="TableGrid">
    <w:name w:val="Table Grid"/>
    <w:basedOn w:val="TableNormal"/>
    <w:uiPriority w:val="59"/>
    <w:rsid w:val="00EF1D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BC5F7D"/>
    <w:rPr>
      <w:rFonts w:cs="Times New Roman"/>
      <w:color w:val="800080"/>
      <w:u w:val="single"/>
    </w:rPr>
  </w:style>
  <w:style w:type="paragraph" w:styleId="Index1">
    <w:name w:val="index 1"/>
    <w:basedOn w:val="Normal"/>
    <w:next w:val="Normal"/>
    <w:autoRedefine/>
    <w:rsid w:val="00A979D6"/>
    <w:pPr>
      <w:ind w:left="200" w:hanging="200"/>
    </w:pPr>
    <w:rPr>
      <w:szCs w:val="25"/>
    </w:rPr>
  </w:style>
  <w:style w:type="paragraph" w:styleId="IndexHeading">
    <w:name w:val="index heading"/>
    <w:basedOn w:val="Normal"/>
    <w:next w:val="Index1"/>
    <w:rsid w:val="00A979D6"/>
    <w:rPr>
      <w:rFonts w:ascii="Cordia New" w:eastAsia="Cordia New" w:hAnsi="Cordia New" w:cs="Cordia New"/>
      <w:b/>
      <w:bCs/>
      <w:sz w:val="28"/>
      <w:szCs w:val="28"/>
      <w:lang w:val="en-GB"/>
    </w:rPr>
  </w:style>
  <w:style w:type="character" w:styleId="Emphasis">
    <w:name w:val="Emphasis"/>
    <w:qFormat/>
    <w:rsid w:val="00A106AD"/>
    <w:rPr>
      <w:i/>
      <w:iCs/>
    </w:rPr>
  </w:style>
  <w:style w:type="paragraph" w:customStyle="1" w:styleId="acctcolumnheading">
    <w:name w:val="acct column heading"/>
    <w:aliases w:val="ac"/>
    <w:basedOn w:val="Normal"/>
    <w:rsid w:val="000D40BA"/>
    <w:pPr>
      <w:spacing w:after="260" w:line="260" w:lineRule="atLeast"/>
      <w:jc w:val="center"/>
    </w:pPr>
    <w:rPr>
      <w:rFonts w:ascii="Times New Roman" w:eastAsia="MS Mincho" w:hAnsi="Times New Roman"/>
      <w:sz w:val="22"/>
      <w:lang w:val="en-GB" w:bidi="ar-SA"/>
    </w:rPr>
  </w:style>
  <w:style w:type="paragraph" w:styleId="ListParagraph">
    <w:name w:val="List Paragraph"/>
    <w:basedOn w:val="Normal"/>
    <w:uiPriority w:val="34"/>
    <w:qFormat/>
    <w:rsid w:val="000D40BA"/>
    <w:pPr>
      <w:ind w:left="720"/>
      <w:contextualSpacing/>
      <w:jc w:val="left"/>
    </w:pPr>
    <w:rPr>
      <w:rFonts w:ascii="Times New Roman" w:hAnsi="Times New Roman"/>
      <w:sz w:val="28"/>
      <w:szCs w:val="35"/>
      <w:lang w:val="th-TH"/>
    </w:rPr>
  </w:style>
  <w:style w:type="paragraph" w:styleId="NoSpacing">
    <w:name w:val="No Spacing"/>
    <w:uiPriority w:val="1"/>
    <w:qFormat/>
    <w:rsid w:val="00944B8D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HeaderChar">
    <w:name w:val="Header Char"/>
    <w:link w:val="Header"/>
    <w:locked/>
    <w:rsid w:val="00612032"/>
    <w:rPr>
      <w:rFonts w:ascii="Arial" w:hAnsi="Arial"/>
      <w:lang w:val="en-US" w:eastAsia="en-US"/>
    </w:rPr>
  </w:style>
  <w:style w:type="paragraph" w:styleId="MacroText">
    <w:name w:val="macro"/>
    <w:link w:val="MacroTextChar"/>
    <w:rsid w:val="005260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52606D"/>
    <w:rPr>
      <w:rFonts w:ascii="Courier New" w:eastAsia="MS Mincho" w:hAnsi="Courier New"/>
      <w:lang w:val="en-AU" w:eastAsia="en-US"/>
    </w:rPr>
  </w:style>
  <w:style w:type="paragraph" w:customStyle="1" w:styleId="a1">
    <w:name w:val="à¹×éÍàÃ×èÍ§"/>
    <w:basedOn w:val="Normal"/>
    <w:rsid w:val="00C24543"/>
    <w:pPr>
      <w:ind w:right="386"/>
      <w:jc w:val="left"/>
    </w:pPr>
    <w:rPr>
      <w:rFonts w:ascii="Cordia New" w:hAnsi="Cordia New" w:cs="AngsanaUPC"/>
      <w:sz w:val="28"/>
      <w:szCs w:val="28"/>
    </w:rPr>
  </w:style>
  <w:style w:type="character" w:customStyle="1" w:styleId="FooterChar">
    <w:name w:val="Footer Char"/>
    <w:link w:val="Footer"/>
    <w:uiPriority w:val="99"/>
    <w:rsid w:val="001E2BB9"/>
    <w:rPr>
      <w:rFonts w:ascii="Arial" w:hAnsi="Arial"/>
      <w:lang w:val="en-US" w:eastAsia="en-US"/>
    </w:rPr>
  </w:style>
  <w:style w:type="character" w:customStyle="1" w:styleId="Heading2Char">
    <w:name w:val="Heading 2 Char"/>
    <w:link w:val="Heading2"/>
    <w:rsid w:val="004E6DFE"/>
    <w:rPr>
      <w:rFonts w:cs="AngsanaUPC"/>
      <w:color w:val="000000"/>
      <w:sz w:val="28"/>
      <w:szCs w:val="28"/>
      <w:lang w:val="th-TH" w:eastAsia="en-US"/>
    </w:rPr>
  </w:style>
  <w:style w:type="paragraph" w:customStyle="1" w:styleId="E">
    <w:name w:val="??E"/>
    <w:basedOn w:val="Normal"/>
    <w:rsid w:val="00F75D84"/>
    <w:pPr>
      <w:jc w:val="center"/>
    </w:pPr>
    <w:rPr>
      <w:rFonts w:ascii="Times New Roman" w:eastAsia="Batang" w:hAnsi="Times New Roman"/>
      <w:b/>
      <w:bCs/>
      <w:sz w:val="24"/>
      <w:szCs w:val="24"/>
      <w:lang w:val="th-TH"/>
    </w:rPr>
  </w:style>
  <w:style w:type="character" w:styleId="EndnoteReference">
    <w:name w:val="endnote reference"/>
    <w:rsid w:val="002A150E"/>
    <w:rPr>
      <w:rFonts w:ascii="PSLChalalaiClassicas" w:hAnsi="PSLChalalaiClassicas"/>
      <w:sz w:val="20"/>
      <w:szCs w:val="20"/>
      <w:vertAlign w:val="superscript"/>
    </w:rPr>
  </w:style>
  <w:style w:type="paragraph" w:styleId="EnvelopeAddress">
    <w:name w:val="envelope address"/>
    <w:basedOn w:val="Normal"/>
    <w:rsid w:val="002A150E"/>
    <w:pPr>
      <w:framePr w:w="7920" w:h="1980" w:hRule="exact" w:hSpace="180" w:wrap="auto" w:hAnchor="page" w:xAlign="center" w:yAlign="bottom"/>
      <w:ind w:left="2880"/>
    </w:pPr>
    <w:rPr>
      <w:rFonts w:ascii="PSLChalalaiClassicas" w:eastAsia="Courier New" w:hAnsi="PSLChalalaiClassicas"/>
    </w:rPr>
  </w:style>
  <w:style w:type="paragraph" w:styleId="EnvelopeReturn">
    <w:name w:val="envelope return"/>
    <w:basedOn w:val="Normal"/>
    <w:rsid w:val="002A150E"/>
    <w:rPr>
      <w:rFonts w:ascii="PSLChalalaiClassicas" w:eastAsia="Courier New" w:hAnsi="PSLChalalaiClassicas"/>
    </w:rPr>
  </w:style>
  <w:style w:type="character" w:styleId="FootnoteReference">
    <w:name w:val="footnote reference"/>
    <w:rsid w:val="002A150E"/>
    <w:rPr>
      <w:rFonts w:ascii="PSLChalalaiClassicas" w:hAnsi="PSLChalalaiClassicas"/>
      <w:sz w:val="20"/>
      <w:szCs w:val="20"/>
      <w:vertAlign w:val="superscript"/>
    </w:rPr>
  </w:style>
  <w:style w:type="character" w:styleId="LineNumber">
    <w:name w:val="line number"/>
    <w:rsid w:val="002A150E"/>
    <w:rPr>
      <w:rFonts w:ascii="PSLChalalaiClassicas" w:hAnsi="PSLChalalaiClassicas"/>
      <w:sz w:val="16"/>
      <w:szCs w:val="16"/>
    </w:rPr>
  </w:style>
  <w:style w:type="paragraph" w:styleId="MessageHeader">
    <w:name w:val="Message Header"/>
    <w:basedOn w:val="Normal"/>
    <w:link w:val="MessageHeaderChar"/>
    <w:rsid w:val="002A15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PSLChalalaiClassicas" w:eastAsia="Courier New" w:hAnsi="PSLChalalaiClassicas"/>
    </w:rPr>
  </w:style>
  <w:style w:type="character" w:customStyle="1" w:styleId="MessageHeaderChar">
    <w:name w:val="Message Header Char"/>
    <w:link w:val="MessageHeader"/>
    <w:rsid w:val="002A150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rsid w:val="002A150E"/>
    <w:rPr>
      <w:rFonts w:ascii="PSLChalalaiClassicas" w:eastAsia="Courier New" w:hAnsi="PSLChalalaiClassicas"/>
    </w:rPr>
  </w:style>
  <w:style w:type="character" w:customStyle="1" w:styleId="PlainTextChar">
    <w:name w:val="Plain Text Char"/>
    <w:link w:val="PlainText"/>
    <w:rsid w:val="002A150E"/>
    <w:rPr>
      <w:rFonts w:ascii="PSLChalalaiClassicas" w:eastAsia="Courier New" w:hAnsi="PSLChalalaiClassicas"/>
      <w:lang w:val="en-US" w:eastAsia="en-US"/>
    </w:rPr>
  </w:style>
  <w:style w:type="character" w:styleId="Strong">
    <w:name w:val="Strong"/>
    <w:qFormat/>
    <w:rsid w:val="002A150E"/>
    <w:rPr>
      <w:rFonts w:ascii="PSLChalalaiClassicas" w:hAnsi="PSLChalalaiClassicas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2A150E"/>
    <w:pPr>
      <w:spacing w:after="60"/>
      <w:jc w:val="center"/>
      <w:outlineLvl w:val="1"/>
    </w:pPr>
    <w:rPr>
      <w:rFonts w:ascii="PSLChalalaiClassicas" w:eastAsia="Courier New" w:hAnsi="PSLChalalaiClassicas"/>
    </w:rPr>
  </w:style>
  <w:style w:type="character" w:customStyle="1" w:styleId="SubtitleChar">
    <w:name w:val="Subtitle Char"/>
    <w:link w:val="Subtitle"/>
    <w:rsid w:val="002A150E"/>
    <w:rPr>
      <w:rFonts w:ascii="PSLChalalaiClassicas" w:eastAsia="Courier New" w:hAnsi="PSLChalalaiClassicas"/>
      <w:lang w:val="en-US" w:eastAsia="en-US"/>
    </w:rPr>
  </w:style>
  <w:style w:type="paragraph" w:styleId="Title">
    <w:name w:val="Title"/>
    <w:basedOn w:val="Normal"/>
    <w:link w:val="TitleChar"/>
    <w:qFormat/>
    <w:rsid w:val="002A150E"/>
    <w:pPr>
      <w:spacing w:before="240" w:after="60"/>
      <w:jc w:val="center"/>
      <w:outlineLvl w:val="0"/>
    </w:pPr>
    <w:rPr>
      <w:rFonts w:ascii="PSLChalalaiClassicas" w:eastAsia="Courier New" w:hAnsi="PSLChalalaiClassicas" w:cs="Courier New"/>
      <w:b/>
      <w:bCs/>
      <w:kern w:val="36"/>
    </w:rPr>
  </w:style>
  <w:style w:type="character" w:customStyle="1" w:styleId="TitleChar">
    <w:name w:val="Title Char"/>
    <w:link w:val="Title"/>
    <w:rsid w:val="002A150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TOAHeading">
    <w:name w:val="toa heading"/>
    <w:basedOn w:val="Normal"/>
    <w:next w:val="Normal"/>
    <w:rsid w:val="002A150E"/>
    <w:pPr>
      <w:spacing w:before="120"/>
    </w:pPr>
    <w:rPr>
      <w:rFonts w:ascii="PSLChalalaiClassicas" w:eastAsia="Courier New" w:hAnsi="PSLChalalaiClassicas" w:cs="Courier New"/>
      <w:b/>
      <w:bCs/>
    </w:rPr>
  </w:style>
  <w:style w:type="paragraph" w:styleId="TOC9">
    <w:name w:val="toc 9"/>
    <w:basedOn w:val="Normal"/>
    <w:next w:val="Normal"/>
    <w:autoRedefine/>
    <w:rsid w:val="002A150E"/>
    <w:pPr>
      <w:ind w:left="1600"/>
    </w:pPr>
    <w:rPr>
      <w:rFonts w:ascii="PSLChalalaiClassicas" w:eastAsia="Courier New" w:hAnsi="PSLChalalaiClassicas"/>
    </w:rPr>
  </w:style>
  <w:style w:type="paragraph" w:customStyle="1" w:styleId="7I-7H-">
    <w:name w:val="@7I-@#7H-"/>
    <w:basedOn w:val="Normal"/>
    <w:next w:val="Normal"/>
    <w:rsid w:val="002A150E"/>
    <w:pPr>
      <w:jc w:val="left"/>
    </w:pPr>
    <w:rPr>
      <w:rFonts w:ascii="PSLChalalaiClassicas" w:eastAsia="Courier New" w:hAnsi="PSLChalalaiClassicas" w:cs="Courier New"/>
      <w:b/>
      <w:bCs/>
      <w:snapToGrid w:val="0"/>
      <w:sz w:val="24"/>
      <w:szCs w:val="24"/>
      <w:lang w:val="th-TH" w:eastAsia="th-TH"/>
    </w:rPr>
  </w:style>
  <w:style w:type="paragraph" w:styleId="Caption">
    <w:name w:val="caption"/>
    <w:basedOn w:val="Normal"/>
    <w:next w:val="Normal"/>
    <w:qFormat/>
    <w:rsid w:val="002A150E"/>
    <w:pPr>
      <w:ind w:left="426" w:right="-691" w:hanging="426"/>
      <w:jc w:val="left"/>
    </w:pPr>
    <w:rPr>
      <w:rFonts w:ascii="Courier New" w:eastAsia="Courier New" w:hAnsi="Courier New" w:cs="PSLChalalaiClassicas"/>
      <w:b/>
      <w:bCs/>
      <w:sz w:val="26"/>
      <w:szCs w:val="26"/>
    </w:rPr>
  </w:style>
  <w:style w:type="paragraph" w:styleId="NormalIndent">
    <w:name w:val="Normal Indent"/>
    <w:basedOn w:val="Normal"/>
    <w:rsid w:val="002A150E"/>
    <w:pPr>
      <w:ind w:left="720"/>
      <w:jc w:val="left"/>
    </w:pPr>
    <w:rPr>
      <w:rFonts w:ascii="PSLChalalaiClassicas" w:eastAsia="PSLChalalaiClassicas" w:hAnsi="PSLChalalaiClassicas" w:cs="PSLChalalaiClassicas"/>
      <w:color w:val="000080"/>
      <w:sz w:val="30"/>
      <w:szCs w:val="30"/>
    </w:rPr>
  </w:style>
  <w:style w:type="paragraph" w:customStyle="1" w:styleId="acctfourfigures">
    <w:name w:val="acct four figures"/>
    <w:aliases w:val="a4"/>
    <w:basedOn w:val="Normal"/>
    <w:rsid w:val="002A150E"/>
    <w:pPr>
      <w:tabs>
        <w:tab w:val="decimal" w:pos="765"/>
      </w:tabs>
      <w:spacing w:line="260" w:lineRule="atLeast"/>
      <w:jc w:val="left"/>
    </w:pPr>
    <w:rPr>
      <w:rFonts w:ascii="Times New Roman" w:hAnsi="Times New Roman" w:cs="Times New Roman"/>
      <w:sz w:val="22"/>
      <w:lang w:val="en-GB" w:bidi="ar-SA"/>
    </w:rPr>
  </w:style>
  <w:style w:type="character" w:customStyle="1" w:styleId="CommentTextChar">
    <w:name w:val="Comment Text Char"/>
    <w:rsid w:val="002A150E"/>
    <w:rPr>
      <w:rFonts w:ascii="PSLChalalaiClassicas" w:hAnsi="PSLChalalaiClassicas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A150E"/>
    <w:rPr>
      <w:rFonts w:ascii="PSLChalalaiClassicas" w:eastAsia="Courier New" w:hAnsi="PSLChalalaiClassicas"/>
      <w:b/>
      <w:bCs/>
      <w:szCs w:val="25"/>
    </w:rPr>
  </w:style>
  <w:style w:type="character" w:customStyle="1" w:styleId="CommentTextChar1">
    <w:name w:val="Comment Text Char1"/>
    <w:link w:val="CommentText"/>
    <w:rsid w:val="002A150E"/>
    <w:rPr>
      <w:rFonts w:ascii="Arial" w:hAnsi="Arial"/>
      <w:lang w:val="en-US" w:eastAsia="en-US"/>
    </w:rPr>
  </w:style>
  <w:style w:type="character" w:customStyle="1" w:styleId="CommentSubjectChar">
    <w:name w:val="Comment Subject Char"/>
    <w:link w:val="CommentSubject"/>
    <w:rsid w:val="002A150E"/>
    <w:rPr>
      <w:rFonts w:ascii="PSLChalalaiClassicas" w:eastAsia="Courier New" w:hAnsi="PSLChalalaiClassicas"/>
      <w:b/>
      <w:bCs/>
      <w:szCs w:val="25"/>
      <w:lang w:val="en-US" w:eastAsia="en-US"/>
    </w:rPr>
  </w:style>
  <w:style w:type="paragraph" w:styleId="Revision">
    <w:name w:val="Revision"/>
    <w:hidden/>
    <w:uiPriority w:val="99"/>
    <w:semiHidden/>
    <w:rsid w:val="002A150E"/>
    <w:rPr>
      <w:rFonts w:ascii="PSLChalalaiClassicas" w:eastAsia="Courier New" w:hAnsi="PSLChalalaiClassicas"/>
      <w:szCs w:val="25"/>
    </w:rPr>
  </w:style>
  <w:style w:type="character" w:customStyle="1" w:styleId="Heading1Char">
    <w:name w:val="Heading 1 Char"/>
    <w:link w:val="Heading1"/>
    <w:rsid w:val="00416025"/>
    <w:rPr>
      <w:rFonts w:cs="AngsanaUPC"/>
      <w:sz w:val="28"/>
      <w:szCs w:val="28"/>
      <w:lang w:val="th-TH" w:eastAsia="en-US"/>
    </w:rPr>
  </w:style>
  <w:style w:type="character" w:customStyle="1" w:styleId="Heading3Char">
    <w:name w:val="Heading 3 Char"/>
    <w:link w:val="Heading3"/>
    <w:rsid w:val="00416025"/>
    <w:rPr>
      <w:rFonts w:cs="AngsanaUPC"/>
      <w:sz w:val="28"/>
      <w:szCs w:val="28"/>
      <w:lang w:val="th-TH" w:eastAsia="en-US"/>
    </w:rPr>
  </w:style>
  <w:style w:type="character" w:customStyle="1" w:styleId="Heading4Char">
    <w:name w:val="Heading 4 Char"/>
    <w:link w:val="Heading4"/>
    <w:rsid w:val="00416025"/>
    <w:rPr>
      <w:rFonts w:cs="AngsanaUPC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416025"/>
    <w:rPr>
      <w:rFonts w:cs="AngsanaUPC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rsid w:val="00416025"/>
    <w:rPr>
      <w:rFonts w:cs="AngsanaUPC"/>
      <w:sz w:val="28"/>
      <w:szCs w:val="28"/>
      <w:lang w:val="en-US" w:eastAsia="en-US"/>
    </w:rPr>
  </w:style>
  <w:style w:type="character" w:customStyle="1" w:styleId="Heading7Char">
    <w:name w:val="Heading 7 Char"/>
    <w:link w:val="Heading7"/>
    <w:rsid w:val="00416025"/>
    <w:rPr>
      <w:rFonts w:cs="AngsanaUPC"/>
      <w:b/>
      <w:bCs/>
      <w:sz w:val="28"/>
      <w:szCs w:val="28"/>
      <w:lang w:val="th-TH" w:eastAsia="en-US"/>
    </w:rPr>
  </w:style>
  <w:style w:type="character" w:customStyle="1" w:styleId="Heading8Char">
    <w:name w:val="Heading 8 Char"/>
    <w:link w:val="Heading8"/>
    <w:rsid w:val="00416025"/>
    <w:rPr>
      <w:rFonts w:cs="AngsanaUPC"/>
      <w:sz w:val="28"/>
      <w:szCs w:val="28"/>
      <w:lang w:val="en-US" w:eastAsia="en-US"/>
    </w:rPr>
  </w:style>
  <w:style w:type="character" w:customStyle="1" w:styleId="Heading9Char">
    <w:name w:val="Heading 9 Char"/>
    <w:link w:val="Heading9"/>
    <w:rsid w:val="00416025"/>
    <w:rPr>
      <w:rFonts w:cs="AngsanaUPC"/>
      <w:sz w:val="28"/>
      <w:szCs w:val="28"/>
      <w:lang w:val="en-US" w:eastAsia="en-US"/>
    </w:rPr>
  </w:style>
  <w:style w:type="character" w:customStyle="1" w:styleId="BodyTextChar">
    <w:name w:val="Body Text Char"/>
    <w:link w:val="BodyText"/>
    <w:rsid w:val="00416025"/>
    <w:rPr>
      <w:rFonts w:cs="AngsanaUPC"/>
      <w:sz w:val="28"/>
      <w:szCs w:val="28"/>
      <w:lang w:val="th-TH" w:eastAsia="en-US"/>
    </w:rPr>
  </w:style>
  <w:style w:type="character" w:customStyle="1" w:styleId="BodyTextIndentChar">
    <w:name w:val="Body Text Indent Char"/>
    <w:link w:val="BodyTextIndent"/>
    <w:rsid w:val="00416025"/>
    <w:rPr>
      <w:rFonts w:cs="AngsanaUPC"/>
      <w:sz w:val="28"/>
      <w:szCs w:val="28"/>
      <w:lang w:val="en-US" w:eastAsia="en-US"/>
    </w:rPr>
  </w:style>
  <w:style w:type="character" w:customStyle="1" w:styleId="BodyText2Char">
    <w:name w:val="Body Text 2 Char"/>
    <w:link w:val="BodyText2"/>
    <w:rsid w:val="00416025"/>
    <w:rPr>
      <w:rFonts w:cs="AngsanaUPC"/>
      <w:sz w:val="28"/>
      <w:szCs w:val="28"/>
      <w:lang w:val="th-TH" w:eastAsia="en-US"/>
    </w:rPr>
  </w:style>
  <w:style w:type="character" w:customStyle="1" w:styleId="BodyText3Char">
    <w:name w:val="Body Text 3 Char"/>
    <w:link w:val="BodyText3"/>
    <w:rsid w:val="00416025"/>
    <w:rPr>
      <w:rFonts w:ascii="Arial" w:hAnsi="Arial"/>
      <w:b/>
      <w:bCs/>
      <w:sz w:val="29"/>
      <w:szCs w:val="29"/>
      <w:lang w:val="th-TH" w:eastAsia="en-US"/>
    </w:rPr>
  </w:style>
  <w:style w:type="character" w:customStyle="1" w:styleId="BodyTextIndent2Char">
    <w:name w:val="Body Text Indent 2 Char"/>
    <w:link w:val="BodyTextIndent2"/>
    <w:rsid w:val="00416025"/>
    <w:rPr>
      <w:rFonts w:cs="AngsanaUPC"/>
      <w:sz w:val="28"/>
      <w:szCs w:val="28"/>
      <w:lang w:val="en-US" w:eastAsia="en-US"/>
    </w:rPr>
  </w:style>
  <w:style w:type="character" w:customStyle="1" w:styleId="BodyTextIndent3Char">
    <w:name w:val="Body Text Indent 3 Char"/>
    <w:link w:val="BodyTextIndent3"/>
    <w:rsid w:val="00416025"/>
    <w:rPr>
      <w:rFonts w:ascii="Angsana New" w:hAnsi="Arial"/>
      <w:sz w:val="29"/>
      <w:szCs w:val="29"/>
      <w:lang w:val="th-TH" w:eastAsia="en-US"/>
    </w:rPr>
  </w:style>
  <w:style w:type="character" w:customStyle="1" w:styleId="DocumentMapChar">
    <w:name w:val="Document Map Char"/>
    <w:link w:val="DocumentMap"/>
    <w:semiHidden/>
    <w:rsid w:val="00416025"/>
    <w:rPr>
      <w:rFonts w:ascii="Cordia New" w:hAnsi="Arial" w:cs="Cordia New"/>
      <w:sz w:val="28"/>
      <w:szCs w:val="28"/>
      <w:shd w:val="clear" w:color="auto" w:fill="000080"/>
      <w:lang w:val="en-US" w:eastAsia="en-US"/>
    </w:rPr>
  </w:style>
  <w:style w:type="character" w:customStyle="1" w:styleId="BalloonTextChar">
    <w:name w:val="Balloon Text Char"/>
    <w:link w:val="BalloonText"/>
    <w:semiHidden/>
    <w:rsid w:val="00416025"/>
    <w:rPr>
      <w:rFonts w:ascii="Tahoma" w:hAnsi="Tahoma"/>
      <w:sz w:val="16"/>
      <w:szCs w:val="18"/>
      <w:lang w:val="en-US" w:eastAsia="en-US"/>
    </w:rPr>
  </w:style>
  <w:style w:type="character" w:customStyle="1" w:styleId="gray1">
    <w:name w:val="gray1"/>
    <w:rsid w:val="00E248A6"/>
    <w:rPr>
      <w:color w:val="999999"/>
    </w:rPr>
  </w:style>
  <w:style w:type="paragraph" w:customStyle="1" w:styleId="STDtablerowheader">
    <w:name w:val="STD table row header"/>
    <w:basedOn w:val="Normal"/>
    <w:rsid w:val="005D3581"/>
    <w:pPr>
      <w:jc w:val="left"/>
    </w:pPr>
    <w:rPr>
      <w:rFonts w:ascii="Angsana New" w:eastAsia="SimSun" w:hAnsi="CordiaUPC" w:cs="Times New Roman"/>
      <w:sz w:val="24"/>
      <w:szCs w:val="24"/>
      <w:lang w:val="th-TH" w:bidi="ar-SA"/>
    </w:rPr>
  </w:style>
  <w:style w:type="character" w:customStyle="1" w:styleId="shorttext">
    <w:name w:val="short_text"/>
    <w:rsid w:val="00CB3F7D"/>
  </w:style>
  <w:style w:type="paragraph" w:customStyle="1" w:styleId="Default">
    <w:name w:val="Default"/>
    <w:rsid w:val="002241A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61F0F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B15C4F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fssti1-t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229A-F2D3-4AE2-BD93-54F07541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fssti1-th.dot</Template>
  <TotalTime>582</TotalTime>
  <Pages>10</Pages>
  <Words>2427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FSSTD.S1.TH</vt:lpstr>
    </vt:vector>
  </TitlesOfParts>
  <Company>Price Waterhouse</Company>
  <LinksUpToDate>false</LinksUpToDate>
  <CharactersWithSpaces>16230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FSSTD.S1.TH</dc:title>
  <dc:subject/>
  <dc:creator>PRICE WATERHOUSE</dc:creator>
  <cp:keywords/>
  <dc:description/>
  <cp:lastModifiedBy>Praphensri Puttaluck (TH)</cp:lastModifiedBy>
  <cp:revision>95</cp:revision>
  <cp:lastPrinted>2023-04-28T17:44:00Z</cp:lastPrinted>
  <dcterms:created xsi:type="dcterms:W3CDTF">2023-04-28T17:51:00Z</dcterms:created>
  <dcterms:modified xsi:type="dcterms:W3CDTF">2023-08-09T09:07:00Z</dcterms:modified>
</cp:coreProperties>
</file>